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7CB1" w:rsidRPr="00D67CB1" w:rsidRDefault="00D67CB1" w:rsidP="00D67CB1">
      <w:pPr>
        <w:autoSpaceDE w:val="0"/>
        <w:autoSpaceDN w:val="0"/>
        <w:adjustRightInd w:val="0"/>
        <w:jc w:val="center"/>
        <w:rPr>
          <w:rFonts w:ascii="Century Gothic" w:hAnsi="Century Gothic" w:cs="Arial Black"/>
          <w:b/>
          <w:bCs/>
        </w:rPr>
      </w:pPr>
      <w:bookmarkStart w:id="0" w:name="_Hlk536717685"/>
      <w:r w:rsidRPr="00D67CB1">
        <w:rPr>
          <w:rFonts w:ascii="Century Gothic" w:hAnsi="Century Gothic" w:cs="Arial Black"/>
          <w:b/>
          <w:bCs/>
        </w:rPr>
        <w:t>INSTITUTO DE PREVIDÊNCIA DO MUNICÍPIO DE VOTUPORANGA</w:t>
      </w:r>
    </w:p>
    <w:p w:rsidR="00D67CB1" w:rsidRDefault="00D67CB1" w:rsidP="00D67CB1">
      <w:pPr>
        <w:autoSpaceDE w:val="0"/>
        <w:autoSpaceDN w:val="0"/>
        <w:adjustRightInd w:val="0"/>
        <w:jc w:val="center"/>
        <w:rPr>
          <w:rFonts w:ascii="Century Gothic" w:hAnsi="Century Gothic" w:cs="Arial Black"/>
          <w:b/>
          <w:bCs/>
        </w:rPr>
      </w:pPr>
      <w:r w:rsidRPr="00D67CB1">
        <w:rPr>
          <w:rFonts w:ascii="Century Gothic" w:hAnsi="Century Gothic" w:cs="Arial Black"/>
          <w:b/>
          <w:bCs/>
        </w:rPr>
        <w:t>COMITÊ DE INVESTIMENTOS</w:t>
      </w:r>
    </w:p>
    <w:p w:rsidR="00EF3BEB" w:rsidRDefault="00EF3BEB" w:rsidP="00D67CB1">
      <w:pPr>
        <w:autoSpaceDE w:val="0"/>
        <w:autoSpaceDN w:val="0"/>
        <w:adjustRightInd w:val="0"/>
        <w:jc w:val="center"/>
        <w:rPr>
          <w:rFonts w:ascii="Century Gothic" w:hAnsi="Century Gothic" w:cs="Arial Black"/>
          <w:b/>
          <w:bCs/>
        </w:rPr>
      </w:pPr>
    </w:p>
    <w:p w:rsidR="00B366A0" w:rsidRDefault="001D67ED" w:rsidP="00B366A0">
      <w:pPr>
        <w:tabs>
          <w:tab w:val="left" w:pos="8364"/>
        </w:tabs>
        <w:autoSpaceDE w:val="0"/>
        <w:autoSpaceDN w:val="0"/>
        <w:adjustRightInd w:val="0"/>
        <w:rPr>
          <w:rFonts w:ascii="Century Gothic" w:eastAsiaTheme="minorHAnsi" w:hAnsi="Century Gothic" w:cs="Verdana"/>
        </w:rPr>
      </w:pPr>
      <w:r w:rsidRPr="00996525">
        <w:rPr>
          <w:rFonts w:ascii="Century Gothic" w:hAnsi="Century Gothic" w:cs="Arial"/>
          <w:b/>
        </w:rPr>
        <w:t xml:space="preserve">Ata n° </w:t>
      </w:r>
      <w:r w:rsidR="00E14B1B">
        <w:rPr>
          <w:rFonts w:ascii="Century Gothic" w:hAnsi="Century Gothic" w:cs="Arial"/>
          <w:b/>
        </w:rPr>
        <w:t>8</w:t>
      </w:r>
      <w:r w:rsidR="002837AA">
        <w:rPr>
          <w:rFonts w:ascii="Century Gothic" w:hAnsi="Century Gothic" w:cs="Arial"/>
          <w:b/>
        </w:rPr>
        <w:t>7</w:t>
      </w:r>
      <w:r w:rsidRPr="00996525">
        <w:rPr>
          <w:rFonts w:ascii="Century Gothic" w:hAnsi="Century Gothic" w:cs="Arial"/>
          <w:b/>
        </w:rPr>
        <w:t>ª/20</w:t>
      </w:r>
      <w:r w:rsidR="000517D1">
        <w:rPr>
          <w:rFonts w:ascii="Century Gothic" w:hAnsi="Century Gothic" w:cs="Arial"/>
          <w:b/>
        </w:rPr>
        <w:t>20</w:t>
      </w:r>
      <w:r w:rsidRPr="00996525">
        <w:rPr>
          <w:rFonts w:ascii="Century Gothic" w:hAnsi="Century Gothic" w:cs="Arial"/>
        </w:rPr>
        <w:t xml:space="preserve"> - Aos </w:t>
      </w:r>
      <w:r w:rsidR="004636B9">
        <w:rPr>
          <w:rFonts w:ascii="Century Gothic" w:hAnsi="Century Gothic" w:cs="Arial"/>
        </w:rPr>
        <w:t>19</w:t>
      </w:r>
      <w:r w:rsidR="00856158" w:rsidRPr="00996525">
        <w:rPr>
          <w:rFonts w:ascii="Century Gothic" w:hAnsi="Century Gothic" w:cs="Arial"/>
        </w:rPr>
        <w:t xml:space="preserve"> </w:t>
      </w:r>
      <w:r w:rsidRPr="00996525">
        <w:rPr>
          <w:rFonts w:ascii="Century Gothic" w:hAnsi="Century Gothic" w:cs="Arial"/>
        </w:rPr>
        <w:t xml:space="preserve">dias do mês de </w:t>
      </w:r>
      <w:r w:rsidR="00A8385C">
        <w:rPr>
          <w:rFonts w:ascii="Century Gothic" w:hAnsi="Century Gothic" w:cs="Arial"/>
        </w:rPr>
        <w:t>março</w:t>
      </w:r>
      <w:r w:rsidR="00FF0287" w:rsidRPr="00996525">
        <w:rPr>
          <w:rFonts w:ascii="Century Gothic" w:hAnsi="Century Gothic" w:cs="Arial"/>
        </w:rPr>
        <w:t xml:space="preserve"> </w:t>
      </w:r>
      <w:r w:rsidR="00A6501E" w:rsidRPr="00996525">
        <w:rPr>
          <w:rFonts w:ascii="Century Gothic" w:hAnsi="Century Gothic" w:cs="Arial"/>
        </w:rPr>
        <w:t>do</w:t>
      </w:r>
      <w:r w:rsidRPr="00996525">
        <w:rPr>
          <w:rFonts w:ascii="Century Gothic" w:hAnsi="Century Gothic" w:cs="Arial"/>
        </w:rPr>
        <w:t xml:space="preserve"> ano de </w:t>
      </w:r>
      <w:r w:rsidR="00657DE9">
        <w:rPr>
          <w:rFonts w:ascii="Century Gothic" w:hAnsi="Century Gothic" w:cs="Arial"/>
        </w:rPr>
        <w:t>2020</w:t>
      </w:r>
      <w:r w:rsidR="00856158" w:rsidRPr="00996525">
        <w:rPr>
          <w:rFonts w:ascii="Century Gothic" w:hAnsi="Century Gothic" w:cs="Arial"/>
        </w:rPr>
        <w:t xml:space="preserve">, às </w:t>
      </w:r>
      <w:r w:rsidR="00A8385C">
        <w:rPr>
          <w:rFonts w:ascii="Century Gothic" w:hAnsi="Century Gothic" w:cs="Arial"/>
        </w:rPr>
        <w:t>14</w:t>
      </w:r>
      <w:r w:rsidR="001B5A68">
        <w:rPr>
          <w:rFonts w:ascii="Century Gothic" w:hAnsi="Century Gothic" w:cs="Arial"/>
        </w:rPr>
        <w:t>:00hs</w:t>
      </w:r>
      <w:r w:rsidRPr="00996525">
        <w:rPr>
          <w:rFonts w:ascii="Century Gothic" w:hAnsi="Century Gothic" w:cs="Arial"/>
        </w:rPr>
        <w:t>, na sede do VOTUPREV, reuniram-se os membros do comitê de investimentos</w:t>
      </w:r>
      <w:r w:rsidR="005319F4" w:rsidRPr="00996525">
        <w:rPr>
          <w:rFonts w:ascii="Century Gothic" w:hAnsi="Century Gothic" w:cs="Arial"/>
        </w:rPr>
        <w:t>.</w:t>
      </w:r>
      <w:r w:rsidR="00A8385C">
        <w:rPr>
          <w:rFonts w:ascii="Century Gothic" w:hAnsi="Century Gothic" w:cs="Arial"/>
        </w:rPr>
        <w:t xml:space="preserve"> O P </w:t>
      </w:r>
      <w:r w:rsidR="00CA1AEF" w:rsidRPr="00996525">
        <w:rPr>
          <w:rFonts w:ascii="Century Gothic" w:hAnsi="Century Gothic"/>
        </w:rPr>
        <w:t>residente</w:t>
      </w:r>
      <w:r w:rsidR="00B30B3A">
        <w:rPr>
          <w:rFonts w:ascii="Century Gothic" w:hAnsi="Century Gothic"/>
        </w:rPr>
        <w:t xml:space="preserve">, </w:t>
      </w:r>
      <w:r w:rsidR="00CA1AEF" w:rsidRPr="00996525">
        <w:rPr>
          <w:rFonts w:ascii="Century Gothic" w:hAnsi="Century Gothic"/>
        </w:rPr>
        <w:t xml:space="preserve">iniciou a reunião com a demonstração do desempenho dos investimentos </w:t>
      </w:r>
      <w:r w:rsidR="000343E1">
        <w:rPr>
          <w:rFonts w:ascii="Century Gothic" w:hAnsi="Century Gothic"/>
        </w:rPr>
        <w:t>d</w:t>
      </w:r>
      <w:r w:rsidR="005F5B9D" w:rsidRPr="00996525">
        <w:rPr>
          <w:rFonts w:ascii="Century Gothic" w:hAnsi="Century Gothic"/>
        </w:rPr>
        <w:t xml:space="preserve">o </w:t>
      </w:r>
      <w:r w:rsidR="00677E0F" w:rsidRPr="00996525">
        <w:rPr>
          <w:rFonts w:ascii="Century Gothic" w:hAnsi="Century Gothic"/>
        </w:rPr>
        <w:t xml:space="preserve">mês de </w:t>
      </w:r>
      <w:r w:rsidR="00A8385C">
        <w:rPr>
          <w:rFonts w:ascii="Century Gothic" w:hAnsi="Century Gothic"/>
          <w:b/>
        </w:rPr>
        <w:t>fevereiro</w:t>
      </w:r>
      <w:r w:rsidR="005F5B9D" w:rsidRPr="00996525">
        <w:rPr>
          <w:rFonts w:ascii="Century Gothic" w:hAnsi="Century Gothic"/>
        </w:rPr>
        <w:t>:</w:t>
      </w:r>
      <w:r w:rsidR="0022122D" w:rsidRPr="00996525">
        <w:rPr>
          <w:rFonts w:ascii="Century Gothic" w:hAnsi="Century Gothic"/>
        </w:rPr>
        <w:t xml:space="preserve"> </w:t>
      </w: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993"/>
        <w:gridCol w:w="1984"/>
        <w:gridCol w:w="825"/>
        <w:gridCol w:w="2016"/>
        <w:gridCol w:w="1687"/>
        <w:gridCol w:w="1392"/>
      </w:tblGrid>
      <w:tr w:rsidR="007374C0" w:rsidTr="007374C0">
        <w:tc>
          <w:tcPr>
            <w:tcW w:w="993" w:type="dxa"/>
            <w:shd w:val="clear" w:color="auto" w:fill="D9D9D9" w:themeFill="background1" w:themeFillShade="D9"/>
          </w:tcPr>
          <w:p w:rsidR="00F14B85" w:rsidRPr="0093011D" w:rsidRDefault="00791B53" w:rsidP="009C01A5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  <w:sz w:val="24"/>
                <w:szCs w:val="24"/>
              </w:rPr>
            </w:pPr>
            <w:r>
              <w:rPr>
                <w:rFonts w:ascii="Century Gothic" w:eastAsiaTheme="minorHAnsi" w:hAnsi="Century Gothic" w:cs="Verdana"/>
                <w:b/>
                <w:sz w:val="24"/>
                <w:szCs w:val="24"/>
              </w:rPr>
              <w:t>2020</w:t>
            </w:r>
          </w:p>
        </w:tc>
        <w:tc>
          <w:tcPr>
            <w:tcW w:w="1984" w:type="dxa"/>
            <w:shd w:val="clear" w:color="auto" w:fill="D9D9D9" w:themeFill="background1" w:themeFillShade="D9"/>
          </w:tcPr>
          <w:p w:rsidR="00F14B85" w:rsidRPr="0093011D" w:rsidRDefault="00F14B85" w:rsidP="009C01A5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  <w:sz w:val="24"/>
                <w:szCs w:val="24"/>
              </w:rPr>
            </w:pPr>
            <w:r w:rsidRPr="0093011D">
              <w:rPr>
                <w:rFonts w:ascii="Century Gothic" w:eastAsiaTheme="minorHAnsi" w:hAnsi="Century Gothic" w:cs="Verdana"/>
                <w:b/>
                <w:sz w:val="24"/>
                <w:szCs w:val="24"/>
              </w:rPr>
              <w:t>Rentabilidade</w:t>
            </w:r>
          </w:p>
        </w:tc>
        <w:tc>
          <w:tcPr>
            <w:tcW w:w="825" w:type="dxa"/>
            <w:shd w:val="clear" w:color="auto" w:fill="D9D9D9" w:themeFill="background1" w:themeFillShade="D9"/>
          </w:tcPr>
          <w:p w:rsidR="00F14B85" w:rsidRPr="0093011D" w:rsidRDefault="00F14B85" w:rsidP="009C01A5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  <w:sz w:val="24"/>
                <w:szCs w:val="24"/>
              </w:rPr>
            </w:pPr>
            <w:r w:rsidRPr="0093011D">
              <w:rPr>
                <w:rFonts w:ascii="Century Gothic" w:eastAsiaTheme="minorHAnsi" w:hAnsi="Century Gothic" w:cs="Verdana"/>
                <w:b/>
                <w:sz w:val="24"/>
                <w:szCs w:val="24"/>
              </w:rPr>
              <w:t>IPCA</w:t>
            </w:r>
          </w:p>
        </w:tc>
        <w:tc>
          <w:tcPr>
            <w:tcW w:w="2016" w:type="dxa"/>
            <w:shd w:val="clear" w:color="auto" w:fill="D9D9D9" w:themeFill="background1" w:themeFillShade="D9"/>
          </w:tcPr>
          <w:p w:rsidR="00F14B85" w:rsidRPr="0093011D" w:rsidRDefault="00F14B85" w:rsidP="00A8385C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  <w:sz w:val="24"/>
                <w:szCs w:val="24"/>
              </w:rPr>
            </w:pPr>
            <w:r w:rsidRPr="0093011D">
              <w:rPr>
                <w:rFonts w:ascii="Century Gothic" w:eastAsiaTheme="minorHAnsi" w:hAnsi="Century Gothic" w:cs="Verdana"/>
                <w:b/>
                <w:sz w:val="24"/>
                <w:szCs w:val="24"/>
              </w:rPr>
              <w:t>M</w:t>
            </w:r>
            <w:r w:rsidR="00A8385C">
              <w:rPr>
                <w:rFonts w:ascii="Century Gothic" w:eastAsiaTheme="minorHAnsi" w:hAnsi="Century Gothic" w:cs="Verdana"/>
                <w:b/>
                <w:sz w:val="24"/>
                <w:szCs w:val="24"/>
              </w:rPr>
              <w:t>eta</w:t>
            </w:r>
            <w:r>
              <w:rPr>
                <w:rFonts w:ascii="Century Gothic" w:eastAsiaTheme="minorHAnsi" w:hAnsi="Century Gothic" w:cs="Verdana"/>
                <w:b/>
                <w:sz w:val="24"/>
                <w:szCs w:val="24"/>
              </w:rPr>
              <w:t>(</w:t>
            </w:r>
            <w:r w:rsidRPr="00A8385C">
              <w:rPr>
                <w:rFonts w:ascii="Century Gothic" w:eastAsiaTheme="minorHAnsi" w:hAnsi="Century Gothic" w:cs="Verdana"/>
                <w:b/>
                <w:sz w:val="18"/>
                <w:szCs w:val="18"/>
              </w:rPr>
              <w:t>IPCA+</w:t>
            </w:r>
            <w:r w:rsidR="00A8385C" w:rsidRPr="00A8385C">
              <w:rPr>
                <w:rFonts w:ascii="Century Gothic" w:eastAsiaTheme="minorHAnsi" w:hAnsi="Century Gothic" w:cs="Verdana"/>
                <w:b/>
                <w:sz w:val="18"/>
                <w:szCs w:val="18"/>
              </w:rPr>
              <w:t>5,89</w:t>
            </w:r>
            <w:r w:rsidRPr="00A8385C">
              <w:rPr>
                <w:rFonts w:ascii="Century Gothic" w:eastAsiaTheme="minorHAnsi" w:hAnsi="Century Gothic" w:cs="Verdana"/>
                <w:b/>
                <w:sz w:val="18"/>
                <w:szCs w:val="18"/>
              </w:rPr>
              <w:t>%)</w:t>
            </w:r>
          </w:p>
        </w:tc>
        <w:tc>
          <w:tcPr>
            <w:tcW w:w="1687" w:type="dxa"/>
            <w:shd w:val="clear" w:color="auto" w:fill="D9D9D9" w:themeFill="background1" w:themeFillShade="D9"/>
          </w:tcPr>
          <w:p w:rsidR="00F14B85" w:rsidRPr="0093011D" w:rsidRDefault="00F14B85" w:rsidP="009C01A5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  <w:sz w:val="24"/>
                <w:szCs w:val="24"/>
              </w:rPr>
            </w:pPr>
            <w:r w:rsidRPr="0093011D">
              <w:rPr>
                <w:rFonts w:ascii="Century Gothic" w:eastAsiaTheme="minorHAnsi" w:hAnsi="Century Gothic" w:cs="Verdana"/>
                <w:b/>
                <w:sz w:val="24"/>
                <w:szCs w:val="24"/>
              </w:rPr>
              <w:t>Resultado</w:t>
            </w:r>
          </w:p>
        </w:tc>
        <w:tc>
          <w:tcPr>
            <w:tcW w:w="1392" w:type="dxa"/>
            <w:vMerge w:val="restart"/>
            <w:shd w:val="clear" w:color="auto" w:fill="D9D9D9" w:themeFill="background1" w:themeFillShade="D9"/>
          </w:tcPr>
          <w:p w:rsidR="00F14B85" w:rsidRPr="00F14B85" w:rsidRDefault="00F14B85" w:rsidP="009C01A5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  <w:sz w:val="22"/>
                <w:szCs w:val="22"/>
              </w:rPr>
            </w:pPr>
            <w:r w:rsidRPr="00F14B85">
              <w:rPr>
                <w:rFonts w:ascii="Century Gothic" w:eastAsiaTheme="minorHAnsi" w:hAnsi="Century Gothic" w:cs="Verdana"/>
                <w:b/>
                <w:sz w:val="22"/>
                <w:szCs w:val="22"/>
              </w:rPr>
              <w:t>TAXA</w:t>
            </w:r>
          </w:p>
          <w:p w:rsidR="00F14B85" w:rsidRPr="00F14B85" w:rsidRDefault="00F14B85" w:rsidP="009C01A5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  <w:sz w:val="24"/>
                <w:szCs w:val="24"/>
              </w:rPr>
            </w:pPr>
            <w:r w:rsidRPr="00F14B85">
              <w:rPr>
                <w:rFonts w:ascii="Century Gothic" w:eastAsiaTheme="minorHAnsi" w:hAnsi="Century Gothic" w:cs="Verdana"/>
                <w:b/>
                <w:sz w:val="22"/>
                <w:szCs w:val="22"/>
              </w:rPr>
              <w:t>SELIC</w:t>
            </w:r>
            <w:r w:rsidRPr="00F14B85">
              <w:rPr>
                <w:rFonts w:ascii="Century Gothic" w:eastAsiaTheme="minorHAnsi" w:hAnsi="Century Gothic" w:cs="Verdana"/>
                <w:b/>
                <w:sz w:val="24"/>
                <w:szCs w:val="24"/>
              </w:rPr>
              <w:t xml:space="preserve"> </w:t>
            </w:r>
          </w:p>
        </w:tc>
      </w:tr>
      <w:tr w:rsidR="00F14B85" w:rsidTr="007374C0">
        <w:tc>
          <w:tcPr>
            <w:tcW w:w="993" w:type="dxa"/>
          </w:tcPr>
          <w:p w:rsidR="00F14B85" w:rsidRPr="00906730" w:rsidRDefault="00F14B85" w:rsidP="009C01A5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</w:rPr>
            </w:pPr>
            <w:r w:rsidRPr="00906730">
              <w:rPr>
                <w:rFonts w:ascii="Century Gothic" w:eastAsiaTheme="minorHAnsi" w:hAnsi="Century Gothic" w:cs="Verdana"/>
                <w:b/>
              </w:rPr>
              <w:t>No mês</w:t>
            </w:r>
          </w:p>
        </w:tc>
        <w:tc>
          <w:tcPr>
            <w:tcW w:w="1984" w:type="dxa"/>
          </w:tcPr>
          <w:p w:rsidR="00F14B85" w:rsidRDefault="00A8385C" w:rsidP="00B30B3A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</w:rPr>
            </w:pPr>
            <w:r>
              <w:rPr>
                <w:rFonts w:ascii="Century Gothic" w:eastAsiaTheme="minorHAnsi" w:hAnsi="Century Gothic" w:cs="Verdana"/>
              </w:rPr>
              <w:t>0,076</w:t>
            </w:r>
            <w:r w:rsidR="00F14B85">
              <w:rPr>
                <w:rFonts w:ascii="Century Gothic" w:eastAsiaTheme="minorHAnsi" w:hAnsi="Century Gothic" w:cs="Verdana"/>
              </w:rPr>
              <w:t>%</w:t>
            </w:r>
          </w:p>
        </w:tc>
        <w:tc>
          <w:tcPr>
            <w:tcW w:w="825" w:type="dxa"/>
          </w:tcPr>
          <w:p w:rsidR="00F14B85" w:rsidRDefault="00E807A6" w:rsidP="00A8385C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</w:rPr>
            </w:pPr>
            <w:r>
              <w:rPr>
                <w:rFonts w:ascii="Century Gothic" w:eastAsiaTheme="minorHAnsi" w:hAnsi="Century Gothic" w:cs="Verdana"/>
              </w:rPr>
              <w:t>0,2</w:t>
            </w:r>
            <w:r w:rsidR="00A8385C">
              <w:rPr>
                <w:rFonts w:ascii="Century Gothic" w:eastAsiaTheme="minorHAnsi" w:hAnsi="Century Gothic" w:cs="Verdana"/>
              </w:rPr>
              <w:t>5</w:t>
            </w:r>
            <w:r w:rsidR="00F14B85">
              <w:rPr>
                <w:rFonts w:ascii="Century Gothic" w:eastAsiaTheme="minorHAnsi" w:hAnsi="Century Gothic" w:cs="Verdana"/>
              </w:rPr>
              <w:t>%</w:t>
            </w:r>
          </w:p>
        </w:tc>
        <w:tc>
          <w:tcPr>
            <w:tcW w:w="2016" w:type="dxa"/>
          </w:tcPr>
          <w:p w:rsidR="00F14B85" w:rsidRDefault="00E807A6" w:rsidP="00A8385C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</w:rPr>
            </w:pPr>
            <w:r>
              <w:rPr>
                <w:rFonts w:ascii="Century Gothic" w:eastAsiaTheme="minorHAnsi" w:hAnsi="Century Gothic" w:cs="Verdana"/>
              </w:rPr>
              <w:t>0,</w:t>
            </w:r>
            <w:r w:rsidR="00A8385C">
              <w:rPr>
                <w:rFonts w:ascii="Century Gothic" w:eastAsiaTheme="minorHAnsi" w:hAnsi="Century Gothic" w:cs="Verdana"/>
              </w:rPr>
              <w:t>729</w:t>
            </w:r>
            <w:r w:rsidR="00F14B85">
              <w:rPr>
                <w:rFonts w:ascii="Century Gothic" w:eastAsiaTheme="minorHAnsi" w:hAnsi="Century Gothic" w:cs="Verdana"/>
              </w:rPr>
              <w:t>%</w:t>
            </w:r>
          </w:p>
        </w:tc>
        <w:tc>
          <w:tcPr>
            <w:tcW w:w="1687" w:type="dxa"/>
          </w:tcPr>
          <w:p w:rsidR="00F14B85" w:rsidRDefault="00B30B3A" w:rsidP="00830710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</w:rPr>
            </w:pPr>
            <w:r>
              <w:rPr>
                <w:rFonts w:ascii="Century Gothic" w:eastAsiaTheme="minorHAnsi" w:hAnsi="Century Gothic" w:cs="Verdana"/>
              </w:rPr>
              <w:t>-</w:t>
            </w:r>
            <w:r w:rsidR="00E807A6">
              <w:rPr>
                <w:rFonts w:ascii="Century Gothic" w:eastAsiaTheme="minorHAnsi" w:hAnsi="Century Gothic" w:cs="Verdana"/>
              </w:rPr>
              <w:t>0,</w:t>
            </w:r>
            <w:r w:rsidR="00830710">
              <w:rPr>
                <w:rFonts w:ascii="Century Gothic" w:eastAsiaTheme="minorHAnsi" w:hAnsi="Century Gothic" w:cs="Verdana"/>
              </w:rPr>
              <w:t>653</w:t>
            </w:r>
            <w:r w:rsidR="00F14B85">
              <w:rPr>
                <w:rFonts w:ascii="Century Gothic" w:eastAsiaTheme="minorHAnsi" w:hAnsi="Century Gothic" w:cs="Verdana"/>
              </w:rPr>
              <w:t>%</w:t>
            </w:r>
          </w:p>
        </w:tc>
        <w:tc>
          <w:tcPr>
            <w:tcW w:w="1392" w:type="dxa"/>
            <w:vMerge/>
            <w:shd w:val="clear" w:color="auto" w:fill="D9D9D9" w:themeFill="background1" w:themeFillShade="D9"/>
          </w:tcPr>
          <w:p w:rsidR="00F14B85" w:rsidRPr="00F14B85" w:rsidRDefault="00F14B85" w:rsidP="00871469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</w:rPr>
            </w:pPr>
          </w:p>
        </w:tc>
      </w:tr>
      <w:tr w:rsidR="00F14B85" w:rsidTr="007374C0">
        <w:tc>
          <w:tcPr>
            <w:tcW w:w="993" w:type="dxa"/>
          </w:tcPr>
          <w:p w:rsidR="00F14B85" w:rsidRPr="00906730" w:rsidRDefault="00F14B85" w:rsidP="009C01A5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</w:rPr>
            </w:pPr>
            <w:r w:rsidRPr="00906730">
              <w:rPr>
                <w:rFonts w:ascii="Century Gothic" w:eastAsiaTheme="minorHAnsi" w:hAnsi="Century Gothic" w:cs="Verdana"/>
                <w:b/>
              </w:rPr>
              <w:t>No ano</w:t>
            </w:r>
          </w:p>
        </w:tc>
        <w:tc>
          <w:tcPr>
            <w:tcW w:w="1984" w:type="dxa"/>
          </w:tcPr>
          <w:p w:rsidR="00F14B85" w:rsidRDefault="009F13B0" w:rsidP="00A8385C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</w:rPr>
            </w:pPr>
            <w:r>
              <w:rPr>
                <w:rFonts w:ascii="Century Gothic" w:eastAsiaTheme="minorHAnsi" w:hAnsi="Century Gothic" w:cs="Verdana"/>
              </w:rPr>
              <w:t>0,</w:t>
            </w:r>
            <w:r w:rsidR="00A8385C">
              <w:rPr>
                <w:rFonts w:ascii="Century Gothic" w:eastAsiaTheme="minorHAnsi" w:hAnsi="Century Gothic" w:cs="Verdana"/>
              </w:rPr>
              <w:t>544</w:t>
            </w:r>
            <w:r w:rsidR="00F14B85">
              <w:rPr>
                <w:rFonts w:ascii="Century Gothic" w:eastAsiaTheme="minorHAnsi" w:hAnsi="Century Gothic" w:cs="Verdana"/>
              </w:rPr>
              <w:t>%</w:t>
            </w:r>
          </w:p>
        </w:tc>
        <w:tc>
          <w:tcPr>
            <w:tcW w:w="825" w:type="dxa"/>
          </w:tcPr>
          <w:p w:rsidR="00F14B85" w:rsidRDefault="00E807A6" w:rsidP="00A8385C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</w:rPr>
            </w:pPr>
            <w:r>
              <w:rPr>
                <w:rFonts w:ascii="Century Gothic" w:eastAsiaTheme="minorHAnsi" w:hAnsi="Century Gothic" w:cs="Verdana"/>
              </w:rPr>
              <w:t>0,</w:t>
            </w:r>
            <w:r w:rsidR="00A8385C">
              <w:rPr>
                <w:rFonts w:ascii="Century Gothic" w:eastAsiaTheme="minorHAnsi" w:hAnsi="Century Gothic" w:cs="Verdana"/>
              </w:rPr>
              <w:t>57</w:t>
            </w:r>
            <w:r w:rsidR="00F14B85">
              <w:rPr>
                <w:rFonts w:ascii="Century Gothic" w:eastAsiaTheme="minorHAnsi" w:hAnsi="Century Gothic" w:cs="Verdana"/>
              </w:rPr>
              <w:t>%</w:t>
            </w:r>
          </w:p>
        </w:tc>
        <w:tc>
          <w:tcPr>
            <w:tcW w:w="2016" w:type="dxa"/>
          </w:tcPr>
          <w:p w:rsidR="00F14B85" w:rsidRDefault="00A8385C" w:rsidP="00A8385C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</w:rPr>
            </w:pPr>
            <w:r>
              <w:rPr>
                <w:rFonts w:ascii="Century Gothic" w:eastAsiaTheme="minorHAnsi" w:hAnsi="Century Gothic" w:cs="Verdana"/>
              </w:rPr>
              <w:t>1,423</w:t>
            </w:r>
            <w:r w:rsidR="00F14B85">
              <w:rPr>
                <w:rFonts w:ascii="Century Gothic" w:eastAsiaTheme="minorHAnsi" w:hAnsi="Century Gothic" w:cs="Verdana"/>
              </w:rPr>
              <w:t>%</w:t>
            </w:r>
          </w:p>
        </w:tc>
        <w:tc>
          <w:tcPr>
            <w:tcW w:w="1687" w:type="dxa"/>
          </w:tcPr>
          <w:p w:rsidR="00F14B85" w:rsidRDefault="00E807A6" w:rsidP="00A8385C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</w:rPr>
            </w:pPr>
            <w:r>
              <w:rPr>
                <w:rFonts w:ascii="Century Gothic" w:eastAsiaTheme="minorHAnsi" w:hAnsi="Century Gothic" w:cs="Verdana"/>
              </w:rPr>
              <w:t>-0,</w:t>
            </w:r>
            <w:r w:rsidR="00A8385C">
              <w:rPr>
                <w:rFonts w:ascii="Century Gothic" w:eastAsiaTheme="minorHAnsi" w:hAnsi="Century Gothic" w:cs="Verdana"/>
              </w:rPr>
              <w:t>879%</w:t>
            </w:r>
          </w:p>
        </w:tc>
        <w:tc>
          <w:tcPr>
            <w:tcW w:w="1392" w:type="dxa"/>
          </w:tcPr>
          <w:p w:rsidR="00F14B85" w:rsidRDefault="00A8385C" w:rsidP="00657DE9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</w:rPr>
            </w:pPr>
            <w:r>
              <w:rPr>
                <w:rFonts w:ascii="Century Gothic" w:eastAsiaTheme="minorHAnsi" w:hAnsi="Century Gothic" w:cs="Verdana"/>
              </w:rPr>
              <w:t>3,75</w:t>
            </w:r>
            <w:r w:rsidR="00F14B85">
              <w:rPr>
                <w:rFonts w:ascii="Century Gothic" w:eastAsiaTheme="minorHAnsi" w:hAnsi="Century Gothic" w:cs="Verdana"/>
              </w:rPr>
              <w:t>% aa</w:t>
            </w:r>
          </w:p>
        </w:tc>
      </w:tr>
    </w:tbl>
    <w:p w:rsidR="004636B9" w:rsidRDefault="00377034" w:rsidP="004636B9">
      <w:pPr>
        <w:tabs>
          <w:tab w:val="left" w:pos="8364"/>
        </w:tabs>
        <w:autoSpaceDE w:val="0"/>
        <w:autoSpaceDN w:val="0"/>
        <w:adjustRightInd w:val="0"/>
        <w:rPr>
          <w:rFonts w:ascii="Century Gothic" w:hAnsi="Century Gothic" w:cs="Arial"/>
          <w:shd w:val="clear" w:color="auto" w:fill="FFFFFF"/>
        </w:rPr>
      </w:pPr>
      <w:r w:rsidRPr="00377034">
        <w:rPr>
          <w:rFonts w:ascii="Century Gothic" w:hAnsi="Century Gothic" w:cs="Arial"/>
          <w:shd w:val="clear" w:color="auto" w:fill="FFFFFF"/>
        </w:rPr>
        <w:t xml:space="preserve">Em meio à crise econômica decorrente da pandemia do novo </w:t>
      </w:r>
      <w:proofErr w:type="spellStart"/>
      <w:r w:rsidRPr="00377034">
        <w:rPr>
          <w:rFonts w:ascii="Century Gothic" w:hAnsi="Century Gothic" w:cs="Arial"/>
          <w:shd w:val="clear" w:color="auto" w:fill="FFFFFF"/>
        </w:rPr>
        <w:t>coronavírus</w:t>
      </w:r>
      <w:proofErr w:type="spellEnd"/>
      <w:r w:rsidRPr="00377034">
        <w:rPr>
          <w:rFonts w:ascii="Century Gothic" w:hAnsi="Century Gothic" w:cs="Arial"/>
          <w:shd w:val="clear" w:color="auto" w:fill="FFFFFF"/>
        </w:rPr>
        <w:t>, o Banco Central diminuiu os juros básicos da economia pela sexta vez seguida. Por unanimidade, o Copom reduziu a taxa Selic para 3,75% ao ano, com corte de 0,5 ponto percentual.</w:t>
      </w:r>
      <w:r>
        <w:rPr>
          <w:rFonts w:ascii="Century Gothic" w:hAnsi="Century Gothic" w:cs="Arial"/>
          <w:shd w:val="clear" w:color="auto" w:fill="FFFFFF"/>
        </w:rPr>
        <w:t xml:space="preserve">  </w:t>
      </w:r>
      <w:r w:rsidRPr="00377034">
        <w:rPr>
          <w:rFonts w:ascii="Century Gothic" w:hAnsi="Century Gothic" w:cs="Arial"/>
          <w:shd w:val="clear" w:color="auto" w:fill="FFFFFF"/>
        </w:rPr>
        <w:t>Segundo a pesquisa Focus do BC, a maior parte dos agentes econômicos esperava a redução dos juros básicos para 4% ao ano nesta reunião e um corte adicional, para 3,75%, antes do fim de 2020.</w:t>
      </w:r>
      <w:r w:rsidR="002A191F">
        <w:rPr>
          <w:rFonts w:ascii="Century Gothic" w:hAnsi="Century Gothic" w:cs="Arial"/>
          <w:shd w:val="clear" w:color="auto" w:fill="FFFFFF"/>
        </w:rPr>
        <w:t xml:space="preserve"> </w:t>
      </w:r>
      <w:r w:rsidRPr="00377034">
        <w:rPr>
          <w:rFonts w:ascii="Century Gothic" w:hAnsi="Century Gothic" w:cs="Arial"/>
          <w:shd w:val="clear" w:color="auto" w:fill="FFFFFF"/>
        </w:rPr>
        <w:t>Em comunicado, o Copom justificou que os dados apontavam para uma recuperação gradual da economia, mas que os parâmetros atuais ainda não refletem o agravamento da crise provocada pelo</w:t>
      </w:r>
      <w:r>
        <w:rPr>
          <w:rFonts w:ascii="Century Gothic" w:hAnsi="Century Gothic" w:cs="Arial"/>
          <w:shd w:val="clear" w:color="auto" w:fill="FFFFFF"/>
        </w:rPr>
        <w:t xml:space="preserve"> </w:t>
      </w:r>
      <w:proofErr w:type="spellStart"/>
      <w:r w:rsidRPr="00377034">
        <w:rPr>
          <w:rFonts w:ascii="Century Gothic" w:hAnsi="Century Gothic" w:cs="Arial"/>
          <w:shd w:val="clear" w:color="auto" w:fill="FFFFFF"/>
        </w:rPr>
        <w:t>coronavírus</w:t>
      </w:r>
      <w:proofErr w:type="spellEnd"/>
      <w:r w:rsidRPr="00377034">
        <w:rPr>
          <w:rFonts w:ascii="Century Gothic" w:hAnsi="Century Gothic" w:cs="Arial"/>
          <w:shd w:val="clear" w:color="auto" w:fill="FFFFFF"/>
        </w:rPr>
        <w:t>.</w:t>
      </w:r>
      <w:r w:rsidR="00891721">
        <w:rPr>
          <w:rFonts w:ascii="Century Gothic" w:hAnsi="Century Gothic" w:cs="Arial"/>
          <w:shd w:val="clear" w:color="auto" w:fill="FFFFFF"/>
        </w:rPr>
        <w:t xml:space="preserve"> </w:t>
      </w:r>
      <w:bookmarkStart w:id="1" w:name="_GoBack"/>
      <w:bookmarkEnd w:id="1"/>
      <w:r w:rsidRPr="00377034">
        <w:rPr>
          <w:rFonts w:ascii="Century Gothic" w:hAnsi="Century Gothic" w:cs="Arial"/>
          <w:shd w:val="clear" w:color="auto" w:fill="FFFFFF"/>
        </w:rPr>
        <w:t xml:space="preserve">Entre os fatos imprevistos, o BC citou a desaceleração significativa do crescimento global, a </w:t>
      </w:r>
      <w:r w:rsidR="007374C0">
        <w:rPr>
          <w:rFonts w:ascii="Century Gothic" w:hAnsi="Century Gothic" w:cs="Arial"/>
          <w:shd w:val="clear" w:color="auto" w:fill="FFFFFF"/>
        </w:rPr>
        <w:t>queda do preço das commodities</w:t>
      </w:r>
      <w:r w:rsidRPr="00377034">
        <w:rPr>
          <w:rFonts w:ascii="Century Gothic" w:hAnsi="Century Gothic" w:cs="Arial"/>
          <w:shd w:val="clear" w:color="auto" w:fill="FFFFFF"/>
        </w:rPr>
        <w:t xml:space="preserve"> e o aumento na volatilidade dos ativos financeiros.</w:t>
      </w:r>
      <w:r>
        <w:rPr>
          <w:rFonts w:ascii="Century Gothic" w:hAnsi="Century Gothic" w:cs="Arial"/>
          <w:shd w:val="clear" w:color="auto" w:fill="FFFFFF"/>
        </w:rPr>
        <w:t xml:space="preserve"> </w:t>
      </w:r>
      <w:r w:rsidR="0042192A">
        <w:rPr>
          <w:rFonts w:ascii="Century Gothic" w:hAnsi="Century Gothic" w:cs="Arial"/>
          <w:shd w:val="clear" w:color="auto" w:fill="FFFFFF"/>
        </w:rPr>
        <w:t xml:space="preserve"> </w:t>
      </w:r>
      <w:r w:rsidRPr="00377034">
        <w:rPr>
          <w:rFonts w:ascii="Century Gothic" w:hAnsi="Century Gothic" w:cs="Arial"/>
          <w:shd w:val="clear" w:color="auto" w:fill="FFFFFF"/>
        </w:rPr>
        <w:t>A decisão do Federal Reserve – Banco Central norte-americano – e dos principais bancos centrais do planeta, que reduziram juros nas maiores economias mundiais nos últimos dias, abriu espaço para a redução maior que o esperado. Nos Estados Unidos, os juros básicos foram zerados na noite de domingo (15), para</w:t>
      </w:r>
      <w:r w:rsidRPr="00377034">
        <w:rPr>
          <w:rFonts w:ascii="Arial" w:hAnsi="Arial" w:cs="Arial"/>
          <w:color w:val="555555"/>
          <w:sz w:val="30"/>
          <w:szCs w:val="30"/>
          <w:shd w:val="clear" w:color="auto" w:fill="FFFFFF"/>
        </w:rPr>
        <w:t xml:space="preserve"> </w:t>
      </w:r>
      <w:r w:rsidRPr="00650A1B">
        <w:rPr>
          <w:rFonts w:ascii="Century Gothic" w:hAnsi="Century Gothic" w:cs="Arial"/>
          <w:shd w:val="clear" w:color="auto" w:fill="FFFFFF"/>
        </w:rPr>
        <w:t>baratear</w:t>
      </w:r>
      <w:r w:rsidRPr="00377034">
        <w:rPr>
          <w:rFonts w:ascii="Arial" w:hAnsi="Arial" w:cs="Arial"/>
          <w:color w:val="555555"/>
          <w:sz w:val="30"/>
          <w:szCs w:val="30"/>
          <w:shd w:val="clear" w:color="auto" w:fill="FFFFFF"/>
        </w:rPr>
        <w:t xml:space="preserve"> </w:t>
      </w:r>
      <w:r w:rsidRPr="00377034">
        <w:rPr>
          <w:rFonts w:ascii="Century Gothic" w:hAnsi="Century Gothic" w:cs="Arial"/>
          <w:shd w:val="clear" w:color="auto" w:fill="FFFFFF"/>
        </w:rPr>
        <w:t>o crédito na maior economia do planeta em meio à ameaça de recessão econômica global.</w:t>
      </w:r>
      <w:r w:rsidR="00650A1B">
        <w:rPr>
          <w:rFonts w:ascii="Century Gothic" w:hAnsi="Century Gothic" w:cs="Arial"/>
          <w:shd w:val="clear" w:color="auto" w:fill="FFFFFF"/>
        </w:rPr>
        <w:t xml:space="preserve"> </w:t>
      </w:r>
      <w:r w:rsidR="0042192A">
        <w:rPr>
          <w:rFonts w:ascii="Century Gothic" w:hAnsi="Century Gothic" w:cs="Arial"/>
          <w:shd w:val="clear" w:color="auto" w:fill="FFFFFF"/>
        </w:rPr>
        <w:t xml:space="preserve"> </w:t>
      </w:r>
      <w:r w:rsidR="00650A1B">
        <w:rPr>
          <w:rFonts w:ascii="Century Gothic" w:hAnsi="Century Gothic" w:cs="Arial"/>
          <w:shd w:val="clear" w:color="auto" w:fill="FFFFFF"/>
        </w:rPr>
        <w:t>A</w:t>
      </w:r>
      <w:r w:rsidRPr="00377034">
        <w:rPr>
          <w:rFonts w:ascii="Century Gothic" w:hAnsi="Century Gothic" w:cs="Arial"/>
          <w:shd w:val="clear" w:color="auto" w:fill="FFFFFF"/>
        </w:rPr>
        <w:t xml:space="preserve"> Selic está no menor nível desde o início da série histórica do Banco Central, em 1986. De outubro de 2012 a abril de 2013, a taxa foi mantida em 7,25% ao ano e passou a ser reajustada gradualmente até alcançar 14,25% ao ano em julho de 2015. Em outubro de 2016, o Copom voltou a reduzir os juros básicos da economia até que a taxa chegasse a 6,5% ao ano em março de 2018, só voltando a ser reduzida em julho de 2019.</w:t>
      </w:r>
    </w:p>
    <w:p w:rsidR="004636B9" w:rsidRDefault="00891721" w:rsidP="00891721">
      <w:pPr>
        <w:tabs>
          <w:tab w:val="left" w:pos="8364"/>
        </w:tabs>
        <w:autoSpaceDE w:val="0"/>
        <w:autoSpaceDN w:val="0"/>
        <w:adjustRightInd w:val="0"/>
        <w:rPr>
          <w:rFonts w:ascii="Century Gothic" w:hAnsi="Century Gothic" w:cs="Arial"/>
          <w:shd w:val="clear" w:color="auto" w:fill="FFFFFF"/>
        </w:rPr>
      </w:pPr>
      <w:r w:rsidRPr="00891721">
        <w:rPr>
          <w:rFonts w:ascii="Century Gothic" w:hAnsi="Century Gothic" w:cs="Arial"/>
          <w:shd w:val="clear" w:color="auto" w:fill="FFFFFF"/>
        </w:rPr>
        <w:t>Nesse</w:t>
      </w:r>
      <w:r>
        <w:rPr>
          <w:rFonts w:ascii="Century Gothic" w:hAnsi="Century Gothic" w:cs="Arial"/>
          <w:shd w:val="clear" w:color="auto" w:fill="FFFFFF"/>
        </w:rPr>
        <w:t xml:space="preserve"> </w:t>
      </w:r>
      <w:r w:rsidRPr="00891721">
        <w:rPr>
          <w:rFonts w:ascii="Century Gothic" w:hAnsi="Century Gothic" w:cs="Arial"/>
          <w:shd w:val="clear" w:color="auto" w:fill="FFFFFF"/>
        </w:rPr>
        <w:t>contexto compartilhamos abaixo o desempenho dos</w:t>
      </w:r>
      <w:r>
        <w:rPr>
          <w:rFonts w:ascii="Century Gothic" w:hAnsi="Century Gothic" w:cs="Arial"/>
          <w:shd w:val="clear" w:color="auto" w:fill="FFFFFF"/>
        </w:rPr>
        <w:t xml:space="preserve"> </w:t>
      </w:r>
      <w:r w:rsidRPr="00891721">
        <w:rPr>
          <w:rFonts w:ascii="Century Gothic" w:hAnsi="Century Gothic" w:cs="Arial"/>
          <w:shd w:val="clear" w:color="auto" w:fill="FFFFFF"/>
        </w:rPr>
        <w:t>principais índices de renda fixa do mercado para o mês de</w:t>
      </w:r>
      <w:r>
        <w:rPr>
          <w:rFonts w:ascii="Century Gothic" w:hAnsi="Century Gothic" w:cs="Arial"/>
          <w:shd w:val="clear" w:color="auto" w:fill="FFFFFF"/>
        </w:rPr>
        <w:t xml:space="preserve"> fevereiro:</w:t>
      </w: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1187"/>
        <w:gridCol w:w="1295"/>
        <w:gridCol w:w="1296"/>
        <w:gridCol w:w="1296"/>
        <w:gridCol w:w="1296"/>
        <w:gridCol w:w="1296"/>
        <w:gridCol w:w="1296"/>
      </w:tblGrid>
      <w:tr w:rsidR="004636B9" w:rsidTr="00891721">
        <w:tc>
          <w:tcPr>
            <w:tcW w:w="1187" w:type="dxa"/>
          </w:tcPr>
          <w:p w:rsidR="004636B9" w:rsidRDefault="004636B9" w:rsidP="004636B9">
            <w:pPr>
              <w:tabs>
                <w:tab w:val="left" w:pos="8364"/>
              </w:tabs>
              <w:autoSpaceDE w:val="0"/>
              <w:autoSpaceDN w:val="0"/>
              <w:adjustRightInd w:val="0"/>
              <w:rPr>
                <w:rFonts w:ascii="Century Gothic" w:hAnsi="Century Gothic" w:cs="Arial"/>
                <w:shd w:val="clear" w:color="auto" w:fill="FFFFFF"/>
              </w:rPr>
            </w:pPr>
            <w:r>
              <w:rPr>
                <w:rFonts w:ascii="Century Gothic" w:hAnsi="Century Gothic" w:cs="Arial"/>
                <w:shd w:val="clear" w:color="auto" w:fill="FFFFFF"/>
              </w:rPr>
              <w:t>CDI</w:t>
            </w:r>
          </w:p>
        </w:tc>
        <w:tc>
          <w:tcPr>
            <w:tcW w:w="1295" w:type="dxa"/>
          </w:tcPr>
          <w:p w:rsidR="004636B9" w:rsidRDefault="004636B9" w:rsidP="004636B9">
            <w:pPr>
              <w:tabs>
                <w:tab w:val="left" w:pos="8364"/>
              </w:tabs>
              <w:autoSpaceDE w:val="0"/>
              <w:autoSpaceDN w:val="0"/>
              <w:adjustRightInd w:val="0"/>
              <w:rPr>
                <w:rFonts w:ascii="Century Gothic" w:hAnsi="Century Gothic" w:cs="Arial"/>
                <w:shd w:val="clear" w:color="auto" w:fill="FFFFFF"/>
              </w:rPr>
            </w:pPr>
            <w:r>
              <w:rPr>
                <w:rFonts w:ascii="Century Gothic" w:hAnsi="Century Gothic" w:cs="Arial"/>
                <w:shd w:val="clear" w:color="auto" w:fill="FFFFFF"/>
              </w:rPr>
              <w:t>IRFM1</w:t>
            </w:r>
          </w:p>
        </w:tc>
        <w:tc>
          <w:tcPr>
            <w:tcW w:w="1296" w:type="dxa"/>
          </w:tcPr>
          <w:p w:rsidR="004636B9" w:rsidRDefault="004636B9" w:rsidP="004636B9">
            <w:pPr>
              <w:tabs>
                <w:tab w:val="left" w:pos="8364"/>
              </w:tabs>
              <w:autoSpaceDE w:val="0"/>
              <w:autoSpaceDN w:val="0"/>
              <w:adjustRightInd w:val="0"/>
              <w:rPr>
                <w:rFonts w:ascii="Century Gothic" w:hAnsi="Century Gothic" w:cs="Arial"/>
                <w:shd w:val="clear" w:color="auto" w:fill="FFFFFF"/>
              </w:rPr>
            </w:pPr>
            <w:r>
              <w:rPr>
                <w:rFonts w:ascii="Century Gothic" w:hAnsi="Century Gothic" w:cs="Arial"/>
                <w:shd w:val="clear" w:color="auto" w:fill="FFFFFF"/>
              </w:rPr>
              <w:t>IRFM</w:t>
            </w:r>
          </w:p>
        </w:tc>
        <w:tc>
          <w:tcPr>
            <w:tcW w:w="1296" w:type="dxa"/>
          </w:tcPr>
          <w:p w:rsidR="004636B9" w:rsidRDefault="004636B9" w:rsidP="004636B9">
            <w:pPr>
              <w:tabs>
                <w:tab w:val="left" w:pos="8364"/>
              </w:tabs>
              <w:autoSpaceDE w:val="0"/>
              <w:autoSpaceDN w:val="0"/>
              <w:adjustRightInd w:val="0"/>
              <w:rPr>
                <w:rFonts w:ascii="Century Gothic" w:hAnsi="Century Gothic" w:cs="Arial"/>
                <w:shd w:val="clear" w:color="auto" w:fill="FFFFFF"/>
              </w:rPr>
            </w:pPr>
            <w:r>
              <w:rPr>
                <w:rFonts w:ascii="Century Gothic" w:hAnsi="Century Gothic" w:cs="Arial"/>
                <w:shd w:val="clear" w:color="auto" w:fill="FFFFFF"/>
              </w:rPr>
              <w:t>IDKA2</w:t>
            </w:r>
          </w:p>
        </w:tc>
        <w:tc>
          <w:tcPr>
            <w:tcW w:w="1296" w:type="dxa"/>
          </w:tcPr>
          <w:p w:rsidR="004636B9" w:rsidRDefault="004636B9" w:rsidP="004636B9">
            <w:pPr>
              <w:tabs>
                <w:tab w:val="left" w:pos="8364"/>
              </w:tabs>
              <w:autoSpaceDE w:val="0"/>
              <w:autoSpaceDN w:val="0"/>
              <w:adjustRightInd w:val="0"/>
              <w:rPr>
                <w:rFonts w:ascii="Century Gothic" w:hAnsi="Century Gothic" w:cs="Arial"/>
                <w:shd w:val="clear" w:color="auto" w:fill="FFFFFF"/>
              </w:rPr>
            </w:pPr>
            <w:r>
              <w:rPr>
                <w:rFonts w:ascii="Century Gothic" w:hAnsi="Century Gothic" w:cs="Arial"/>
                <w:shd w:val="clear" w:color="auto" w:fill="FFFFFF"/>
              </w:rPr>
              <w:t>IMAB5</w:t>
            </w:r>
          </w:p>
        </w:tc>
        <w:tc>
          <w:tcPr>
            <w:tcW w:w="1296" w:type="dxa"/>
          </w:tcPr>
          <w:p w:rsidR="004636B9" w:rsidRDefault="004636B9" w:rsidP="004636B9">
            <w:pPr>
              <w:tabs>
                <w:tab w:val="left" w:pos="8364"/>
              </w:tabs>
              <w:autoSpaceDE w:val="0"/>
              <w:autoSpaceDN w:val="0"/>
              <w:adjustRightInd w:val="0"/>
              <w:rPr>
                <w:rFonts w:ascii="Century Gothic" w:hAnsi="Century Gothic" w:cs="Arial"/>
                <w:shd w:val="clear" w:color="auto" w:fill="FFFFFF"/>
              </w:rPr>
            </w:pPr>
            <w:r>
              <w:rPr>
                <w:rFonts w:ascii="Century Gothic" w:hAnsi="Century Gothic" w:cs="Arial"/>
                <w:shd w:val="clear" w:color="auto" w:fill="FFFFFF"/>
              </w:rPr>
              <w:t>IMAB</w:t>
            </w:r>
          </w:p>
        </w:tc>
        <w:tc>
          <w:tcPr>
            <w:tcW w:w="1296" w:type="dxa"/>
          </w:tcPr>
          <w:p w:rsidR="004636B9" w:rsidRDefault="004636B9" w:rsidP="004636B9">
            <w:pPr>
              <w:tabs>
                <w:tab w:val="left" w:pos="8364"/>
              </w:tabs>
              <w:autoSpaceDE w:val="0"/>
              <w:autoSpaceDN w:val="0"/>
              <w:adjustRightInd w:val="0"/>
              <w:rPr>
                <w:rFonts w:ascii="Century Gothic" w:hAnsi="Century Gothic" w:cs="Arial"/>
                <w:shd w:val="clear" w:color="auto" w:fill="FFFFFF"/>
              </w:rPr>
            </w:pPr>
            <w:r>
              <w:rPr>
                <w:rFonts w:ascii="Century Gothic" w:hAnsi="Century Gothic" w:cs="Arial"/>
                <w:shd w:val="clear" w:color="auto" w:fill="FFFFFF"/>
              </w:rPr>
              <w:t>IMAB5+</w:t>
            </w:r>
          </w:p>
        </w:tc>
      </w:tr>
      <w:tr w:rsidR="004636B9" w:rsidTr="00891721">
        <w:tc>
          <w:tcPr>
            <w:tcW w:w="1187" w:type="dxa"/>
          </w:tcPr>
          <w:p w:rsidR="004636B9" w:rsidRDefault="00891721" w:rsidP="004636B9">
            <w:pPr>
              <w:tabs>
                <w:tab w:val="left" w:pos="8364"/>
              </w:tabs>
              <w:autoSpaceDE w:val="0"/>
              <w:autoSpaceDN w:val="0"/>
              <w:adjustRightInd w:val="0"/>
              <w:rPr>
                <w:rFonts w:ascii="Century Gothic" w:hAnsi="Century Gothic" w:cs="Arial"/>
                <w:shd w:val="clear" w:color="auto" w:fill="FFFFFF"/>
              </w:rPr>
            </w:pPr>
            <w:r>
              <w:rPr>
                <w:rFonts w:ascii="Century Gothic" w:hAnsi="Century Gothic" w:cs="Arial"/>
                <w:shd w:val="clear" w:color="auto" w:fill="FFFFFF"/>
              </w:rPr>
              <w:t>0,29</w:t>
            </w:r>
          </w:p>
        </w:tc>
        <w:tc>
          <w:tcPr>
            <w:tcW w:w="1295" w:type="dxa"/>
          </w:tcPr>
          <w:p w:rsidR="004636B9" w:rsidRDefault="00891721" w:rsidP="004636B9">
            <w:pPr>
              <w:tabs>
                <w:tab w:val="left" w:pos="8364"/>
              </w:tabs>
              <w:autoSpaceDE w:val="0"/>
              <w:autoSpaceDN w:val="0"/>
              <w:adjustRightInd w:val="0"/>
              <w:rPr>
                <w:rFonts w:ascii="Century Gothic" w:hAnsi="Century Gothic" w:cs="Arial"/>
                <w:shd w:val="clear" w:color="auto" w:fill="FFFFFF"/>
              </w:rPr>
            </w:pPr>
            <w:r>
              <w:rPr>
                <w:rFonts w:ascii="Century Gothic" w:hAnsi="Century Gothic" w:cs="Arial"/>
                <w:shd w:val="clear" w:color="auto" w:fill="FFFFFF"/>
              </w:rPr>
              <w:t>0,38</w:t>
            </w:r>
          </w:p>
        </w:tc>
        <w:tc>
          <w:tcPr>
            <w:tcW w:w="1296" w:type="dxa"/>
          </w:tcPr>
          <w:p w:rsidR="004636B9" w:rsidRDefault="00891721" w:rsidP="00891721">
            <w:pPr>
              <w:tabs>
                <w:tab w:val="left" w:pos="8364"/>
              </w:tabs>
              <w:autoSpaceDE w:val="0"/>
              <w:autoSpaceDN w:val="0"/>
              <w:adjustRightInd w:val="0"/>
              <w:rPr>
                <w:rFonts w:ascii="Century Gothic" w:hAnsi="Century Gothic" w:cs="Arial"/>
                <w:shd w:val="clear" w:color="auto" w:fill="FFFFFF"/>
              </w:rPr>
            </w:pPr>
            <w:r>
              <w:rPr>
                <w:rFonts w:ascii="Century Gothic" w:hAnsi="Century Gothic" w:cs="Arial"/>
                <w:shd w:val="clear" w:color="auto" w:fill="FFFFFF"/>
              </w:rPr>
              <w:t>0,65</w:t>
            </w:r>
          </w:p>
        </w:tc>
        <w:tc>
          <w:tcPr>
            <w:tcW w:w="1296" w:type="dxa"/>
          </w:tcPr>
          <w:p w:rsidR="004636B9" w:rsidRDefault="00891721" w:rsidP="004636B9">
            <w:pPr>
              <w:tabs>
                <w:tab w:val="left" w:pos="8364"/>
              </w:tabs>
              <w:autoSpaceDE w:val="0"/>
              <w:autoSpaceDN w:val="0"/>
              <w:adjustRightInd w:val="0"/>
              <w:rPr>
                <w:rFonts w:ascii="Century Gothic" w:hAnsi="Century Gothic" w:cs="Arial"/>
                <w:shd w:val="clear" w:color="auto" w:fill="FFFFFF"/>
              </w:rPr>
            </w:pPr>
            <w:r>
              <w:rPr>
                <w:rFonts w:ascii="Century Gothic" w:hAnsi="Century Gothic" w:cs="Arial"/>
                <w:shd w:val="clear" w:color="auto" w:fill="FFFFFF"/>
              </w:rPr>
              <w:t>0,69</w:t>
            </w:r>
          </w:p>
        </w:tc>
        <w:tc>
          <w:tcPr>
            <w:tcW w:w="1296" w:type="dxa"/>
          </w:tcPr>
          <w:p w:rsidR="004636B9" w:rsidRDefault="00891721" w:rsidP="004636B9">
            <w:pPr>
              <w:tabs>
                <w:tab w:val="left" w:pos="8364"/>
              </w:tabs>
              <w:autoSpaceDE w:val="0"/>
              <w:autoSpaceDN w:val="0"/>
              <w:adjustRightInd w:val="0"/>
              <w:rPr>
                <w:rFonts w:ascii="Century Gothic" w:hAnsi="Century Gothic" w:cs="Arial"/>
                <w:shd w:val="clear" w:color="auto" w:fill="FFFFFF"/>
              </w:rPr>
            </w:pPr>
            <w:r>
              <w:rPr>
                <w:rFonts w:ascii="Century Gothic" w:hAnsi="Century Gothic" w:cs="Arial"/>
                <w:shd w:val="clear" w:color="auto" w:fill="FFFFFF"/>
              </w:rPr>
              <w:t>0,64</w:t>
            </w:r>
          </w:p>
        </w:tc>
        <w:tc>
          <w:tcPr>
            <w:tcW w:w="1296" w:type="dxa"/>
          </w:tcPr>
          <w:p w:rsidR="004636B9" w:rsidRDefault="00891721" w:rsidP="004636B9">
            <w:pPr>
              <w:tabs>
                <w:tab w:val="left" w:pos="8364"/>
              </w:tabs>
              <w:autoSpaceDE w:val="0"/>
              <w:autoSpaceDN w:val="0"/>
              <w:adjustRightInd w:val="0"/>
              <w:rPr>
                <w:rFonts w:ascii="Century Gothic" w:hAnsi="Century Gothic" w:cs="Arial"/>
                <w:shd w:val="clear" w:color="auto" w:fill="FFFFFF"/>
              </w:rPr>
            </w:pPr>
            <w:r>
              <w:rPr>
                <w:rFonts w:ascii="Century Gothic" w:hAnsi="Century Gothic" w:cs="Arial"/>
                <w:shd w:val="clear" w:color="auto" w:fill="FFFFFF"/>
              </w:rPr>
              <w:t>0,45</w:t>
            </w:r>
          </w:p>
        </w:tc>
        <w:tc>
          <w:tcPr>
            <w:tcW w:w="1296" w:type="dxa"/>
          </w:tcPr>
          <w:p w:rsidR="004636B9" w:rsidRDefault="00891721" w:rsidP="004636B9">
            <w:pPr>
              <w:tabs>
                <w:tab w:val="left" w:pos="8364"/>
              </w:tabs>
              <w:autoSpaceDE w:val="0"/>
              <w:autoSpaceDN w:val="0"/>
              <w:adjustRightInd w:val="0"/>
              <w:rPr>
                <w:rFonts w:ascii="Century Gothic" w:hAnsi="Century Gothic" w:cs="Arial"/>
                <w:shd w:val="clear" w:color="auto" w:fill="FFFFFF"/>
              </w:rPr>
            </w:pPr>
            <w:r>
              <w:rPr>
                <w:rFonts w:ascii="Century Gothic" w:hAnsi="Century Gothic" w:cs="Arial"/>
                <w:shd w:val="clear" w:color="auto" w:fill="FFFFFF"/>
              </w:rPr>
              <w:t>0,32</w:t>
            </w:r>
          </w:p>
        </w:tc>
      </w:tr>
    </w:tbl>
    <w:p w:rsidR="001C5D92" w:rsidRDefault="008E3E74" w:rsidP="00C70967">
      <w:pPr>
        <w:tabs>
          <w:tab w:val="left" w:pos="8364"/>
        </w:tabs>
        <w:autoSpaceDE w:val="0"/>
        <w:autoSpaceDN w:val="0"/>
        <w:adjustRightInd w:val="0"/>
        <w:rPr>
          <w:rFonts w:ascii="Century Gothic" w:hAnsi="Century Gothic" w:cs="Arial"/>
        </w:rPr>
      </w:pPr>
      <w:r w:rsidRPr="006028F8">
        <w:rPr>
          <w:rFonts w:ascii="Century Gothic" w:hAnsi="Century Gothic"/>
        </w:rPr>
        <w:t>D</w:t>
      </w:r>
      <w:r w:rsidR="006028F8">
        <w:rPr>
          <w:rFonts w:ascii="Century Gothic" w:hAnsi="Century Gothic"/>
        </w:rPr>
        <w:t xml:space="preserve">iante das análises, o comitê não fará alterações na carteira </w:t>
      </w:r>
      <w:r w:rsidR="008A7CAD" w:rsidRPr="006028F8">
        <w:rPr>
          <w:rFonts w:ascii="Century Gothic" w:hAnsi="Century Gothic" w:cs="Arial"/>
        </w:rPr>
        <w:t>e</w:t>
      </w:r>
      <w:r w:rsidR="007374C0">
        <w:rPr>
          <w:rFonts w:ascii="Century Gothic" w:hAnsi="Century Gothic" w:cs="Arial"/>
        </w:rPr>
        <w:t xml:space="preserve"> devido </w:t>
      </w:r>
      <w:proofErr w:type="spellStart"/>
      <w:r w:rsidR="007374C0">
        <w:rPr>
          <w:rFonts w:ascii="Century Gothic" w:hAnsi="Century Gothic" w:cs="Arial"/>
        </w:rPr>
        <w:t>a</w:t>
      </w:r>
      <w:proofErr w:type="spellEnd"/>
      <w:r w:rsidR="007374C0">
        <w:rPr>
          <w:rFonts w:ascii="Century Gothic" w:hAnsi="Century Gothic" w:cs="Arial"/>
        </w:rPr>
        <w:t xml:space="preserve"> volatilidade </w:t>
      </w:r>
      <w:r w:rsidR="004636B9">
        <w:rPr>
          <w:rFonts w:ascii="Century Gothic" w:hAnsi="Century Gothic" w:cs="Arial"/>
        </w:rPr>
        <w:t>com viés de baixa de todos os índices</w:t>
      </w:r>
      <w:r w:rsidR="00DC36EA">
        <w:rPr>
          <w:rFonts w:ascii="Century Gothic" w:hAnsi="Century Gothic" w:cs="Arial"/>
        </w:rPr>
        <w:t>, conforme demonstrado acima, as</w:t>
      </w:r>
      <w:r w:rsidR="008A7CAD" w:rsidRPr="006028F8">
        <w:rPr>
          <w:rFonts w:ascii="Century Gothic" w:hAnsi="Century Gothic" w:cs="Arial"/>
        </w:rPr>
        <w:t xml:space="preserve"> rece</w:t>
      </w:r>
      <w:r w:rsidR="002E1943" w:rsidRPr="006028F8">
        <w:rPr>
          <w:rFonts w:ascii="Century Gothic" w:hAnsi="Century Gothic" w:cs="Arial"/>
        </w:rPr>
        <w:t>itas de contribuições do mês,</w:t>
      </w:r>
      <w:r w:rsidR="004A3F6B" w:rsidRPr="006028F8">
        <w:rPr>
          <w:rFonts w:ascii="Century Gothic" w:hAnsi="Century Gothic" w:cs="Arial"/>
        </w:rPr>
        <w:t xml:space="preserve"> </w:t>
      </w:r>
      <w:r w:rsidR="007374C0">
        <w:rPr>
          <w:rFonts w:ascii="Century Gothic" w:hAnsi="Century Gothic" w:cs="Arial"/>
        </w:rPr>
        <w:t>permanecer</w:t>
      </w:r>
      <w:r w:rsidR="00536783">
        <w:rPr>
          <w:rFonts w:ascii="Century Gothic" w:hAnsi="Century Gothic" w:cs="Arial"/>
        </w:rPr>
        <w:t>ão</w:t>
      </w:r>
      <w:r w:rsidR="007374C0">
        <w:rPr>
          <w:rFonts w:ascii="Century Gothic" w:hAnsi="Century Gothic" w:cs="Arial"/>
        </w:rPr>
        <w:t xml:space="preserve"> em conta corrente até o dia 30/03</w:t>
      </w:r>
      <w:r w:rsidR="00DC36EA">
        <w:rPr>
          <w:rFonts w:ascii="Century Gothic" w:hAnsi="Century Gothic" w:cs="Arial"/>
        </w:rPr>
        <w:t>/2020,</w:t>
      </w:r>
      <w:r w:rsidR="007374C0">
        <w:rPr>
          <w:rFonts w:ascii="Century Gothic" w:hAnsi="Century Gothic" w:cs="Arial"/>
        </w:rPr>
        <w:t xml:space="preserve"> onde avaliaremos o cenário econômico e qual fundo investiremos esses recursos. </w:t>
      </w:r>
      <w:r w:rsidR="001C5D92" w:rsidRPr="006028F8">
        <w:rPr>
          <w:rFonts w:ascii="Century Gothic" w:hAnsi="Century Gothic" w:cs="Arial"/>
        </w:rPr>
        <w:t xml:space="preserve">Nada mais havendo a tratar, a reunião foi encerrada </w:t>
      </w:r>
      <w:r w:rsidR="002E1943" w:rsidRPr="006028F8">
        <w:rPr>
          <w:rFonts w:ascii="Century Gothic" w:hAnsi="Century Gothic" w:cs="Arial"/>
        </w:rPr>
        <w:t>à</w:t>
      </w:r>
      <w:r w:rsidR="001C5D92" w:rsidRPr="006028F8">
        <w:rPr>
          <w:rFonts w:ascii="Century Gothic" w:hAnsi="Century Gothic" w:cs="Arial"/>
        </w:rPr>
        <w:t xml:space="preserve">s </w:t>
      </w:r>
      <w:r w:rsidR="00FA500B" w:rsidRPr="006028F8">
        <w:rPr>
          <w:rFonts w:ascii="Century Gothic" w:hAnsi="Century Gothic" w:cs="Arial"/>
        </w:rPr>
        <w:t>1</w:t>
      </w:r>
      <w:r w:rsidR="007374C0">
        <w:rPr>
          <w:rFonts w:ascii="Century Gothic" w:hAnsi="Century Gothic" w:cs="Arial"/>
        </w:rPr>
        <w:t>5</w:t>
      </w:r>
      <w:r w:rsidR="001C5D92" w:rsidRPr="006028F8">
        <w:rPr>
          <w:rFonts w:ascii="Century Gothic" w:hAnsi="Century Gothic" w:cs="Arial"/>
        </w:rPr>
        <w:t>:</w:t>
      </w:r>
      <w:r w:rsidR="00A874D0">
        <w:rPr>
          <w:rFonts w:ascii="Century Gothic" w:hAnsi="Century Gothic" w:cs="Arial"/>
        </w:rPr>
        <w:t>3</w:t>
      </w:r>
      <w:r w:rsidR="008A7CAD" w:rsidRPr="006028F8">
        <w:rPr>
          <w:rFonts w:ascii="Century Gothic" w:hAnsi="Century Gothic" w:cs="Arial"/>
        </w:rPr>
        <w:t>0</w:t>
      </w:r>
      <w:r w:rsidR="001C5D92" w:rsidRPr="006028F8">
        <w:rPr>
          <w:rFonts w:ascii="Century Gothic" w:hAnsi="Century Gothic" w:cs="Arial"/>
        </w:rPr>
        <w:t>hs, onde a ata foi lida, aprovada e assinada pelos integrantes do comitê</w:t>
      </w:r>
      <w:r w:rsidR="002E1943" w:rsidRPr="006028F8">
        <w:rPr>
          <w:rFonts w:ascii="Century Gothic" w:hAnsi="Century Gothic" w:cs="Arial"/>
        </w:rPr>
        <w:t xml:space="preserve"> presentes</w:t>
      </w:r>
      <w:r w:rsidR="004A3F6B" w:rsidRPr="006028F8">
        <w:rPr>
          <w:rFonts w:ascii="Century Gothic" w:hAnsi="Century Gothic" w:cs="Arial"/>
        </w:rPr>
        <w:t xml:space="preserve"> à reunião</w:t>
      </w:r>
      <w:r w:rsidR="001C5D92" w:rsidRPr="006028F8">
        <w:rPr>
          <w:rFonts w:ascii="Century Gothic" w:hAnsi="Century Gothic" w:cs="Arial"/>
        </w:rPr>
        <w:t>.</w:t>
      </w:r>
    </w:p>
    <w:p w:rsidR="007374C0" w:rsidRDefault="007374C0" w:rsidP="00C70967">
      <w:pPr>
        <w:tabs>
          <w:tab w:val="left" w:pos="8364"/>
        </w:tabs>
        <w:autoSpaceDE w:val="0"/>
        <w:autoSpaceDN w:val="0"/>
        <w:adjustRightInd w:val="0"/>
        <w:rPr>
          <w:rFonts w:ascii="Century Gothic" w:hAnsi="Century Gothic" w:cs="Arial"/>
        </w:rPr>
      </w:pPr>
    </w:p>
    <w:bookmarkEnd w:id="0"/>
    <w:p w:rsidR="00106EB7" w:rsidRPr="0050175C" w:rsidRDefault="00005398" w:rsidP="00315831">
      <w:pPr>
        <w:ind w:left="-284" w:right="-427"/>
        <w:rPr>
          <w:rFonts w:ascii="Century Gothic" w:hAnsi="Century Gothic" w:cs="Arial"/>
        </w:rPr>
      </w:pPr>
      <w:r>
        <w:rPr>
          <w:rFonts w:ascii="Century Gothic" w:hAnsi="Century Gothic" w:cs="Arial"/>
          <w:i/>
          <w:sz w:val="24"/>
          <w:szCs w:val="24"/>
        </w:rPr>
        <w:t xml:space="preserve">   </w:t>
      </w:r>
      <w:r w:rsidR="00B83FC5">
        <w:rPr>
          <w:rFonts w:ascii="Century Gothic" w:hAnsi="Century Gothic" w:cs="Arial"/>
          <w:i/>
          <w:sz w:val="24"/>
          <w:szCs w:val="24"/>
        </w:rPr>
        <w:t xml:space="preserve"> </w:t>
      </w:r>
      <w:r>
        <w:rPr>
          <w:rFonts w:ascii="Century Gothic" w:hAnsi="Century Gothic" w:cs="Arial"/>
          <w:i/>
          <w:sz w:val="24"/>
          <w:szCs w:val="24"/>
        </w:rPr>
        <w:t xml:space="preserve">Adauto C. Mariola                 </w:t>
      </w:r>
      <w:r w:rsidR="00B83FC5">
        <w:rPr>
          <w:rFonts w:ascii="Century Gothic" w:hAnsi="Century Gothic" w:cs="Arial"/>
          <w:i/>
          <w:sz w:val="24"/>
          <w:szCs w:val="24"/>
        </w:rPr>
        <w:t xml:space="preserve"> </w:t>
      </w:r>
      <w:r w:rsidR="001B5A68" w:rsidRPr="009F3FAD">
        <w:rPr>
          <w:rFonts w:ascii="Century Gothic" w:hAnsi="Century Gothic" w:cs="Arial"/>
          <w:i/>
          <w:sz w:val="24"/>
          <w:szCs w:val="24"/>
        </w:rPr>
        <w:t>João B. André</w:t>
      </w:r>
      <w:r w:rsidR="001B5A68">
        <w:rPr>
          <w:rFonts w:ascii="Century Gothic" w:hAnsi="Century Gothic" w:cs="Arial"/>
          <w:i/>
          <w:sz w:val="24"/>
          <w:szCs w:val="24"/>
        </w:rPr>
        <w:t xml:space="preserve">  </w:t>
      </w:r>
      <w:r w:rsidR="00FA500B">
        <w:rPr>
          <w:rFonts w:ascii="Century Gothic" w:hAnsi="Century Gothic" w:cs="Arial"/>
          <w:i/>
          <w:sz w:val="24"/>
          <w:szCs w:val="24"/>
        </w:rPr>
        <w:t xml:space="preserve">  </w:t>
      </w:r>
      <w:r w:rsidR="00B83FC5">
        <w:rPr>
          <w:rFonts w:ascii="Century Gothic" w:hAnsi="Century Gothic" w:cs="Arial"/>
          <w:i/>
          <w:sz w:val="24"/>
          <w:szCs w:val="24"/>
        </w:rPr>
        <w:t xml:space="preserve">   </w:t>
      </w:r>
      <w:r>
        <w:rPr>
          <w:rFonts w:ascii="Century Gothic" w:hAnsi="Century Gothic" w:cs="Arial"/>
          <w:i/>
          <w:sz w:val="24"/>
          <w:szCs w:val="24"/>
        </w:rPr>
        <w:t xml:space="preserve">         </w:t>
      </w:r>
      <w:r w:rsidR="00B83FC5">
        <w:rPr>
          <w:rFonts w:ascii="Century Gothic" w:hAnsi="Century Gothic" w:cs="Arial"/>
          <w:i/>
          <w:sz w:val="24"/>
          <w:szCs w:val="24"/>
        </w:rPr>
        <w:t xml:space="preserve">    </w:t>
      </w:r>
      <w:r w:rsidR="001B5A68" w:rsidRPr="004E6E8B">
        <w:rPr>
          <w:rFonts w:ascii="Century Gothic" w:hAnsi="Century Gothic" w:cs="Arial"/>
          <w:sz w:val="24"/>
          <w:szCs w:val="24"/>
        </w:rPr>
        <w:t>Alexandre V. Lima</w:t>
      </w:r>
    </w:p>
    <w:sectPr w:rsidR="00106EB7" w:rsidRPr="0050175C" w:rsidSect="00377034">
      <w:headerReference w:type="default" r:id="rId8"/>
      <w:footerReference w:type="default" r:id="rId9"/>
      <w:pgSz w:w="11906" w:h="16838"/>
      <w:pgMar w:top="1417" w:right="1416" w:bottom="1417" w:left="1560" w:header="567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F79D6" w:rsidRDefault="000F79D6" w:rsidP="009375C4">
      <w:pPr>
        <w:spacing w:line="240" w:lineRule="auto"/>
      </w:pPr>
      <w:r>
        <w:separator/>
      </w:r>
    </w:p>
  </w:endnote>
  <w:endnote w:type="continuationSeparator" w:id="0">
    <w:p w:rsidR="000F79D6" w:rsidRDefault="000F79D6" w:rsidP="009375C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Verdana">
    <w:altName w:val="Verdana"/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F79D6" w:rsidRPr="00AE0606" w:rsidRDefault="000F79D6" w:rsidP="00AE0606">
    <w:pPr>
      <w:pStyle w:val="Rodap"/>
      <w:jc w:val="center"/>
      <w:rPr>
        <w:rFonts w:ascii="Verdana" w:hAnsi="Verdana"/>
        <w:b/>
        <w:sz w:val="24"/>
        <w:szCs w:val="24"/>
      </w:rPr>
    </w:pPr>
    <w:r w:rsidRPr="00AE0606">
      <w:rPr>
        <w:rFonts w:ascii="Verdana" w:hAnsi="Verdana"/>
        <w:b/>
        <w:sz w:val="24"/>
        <w:szCs w:val="24"/>
      </w:rPr>
      <w:t>Instituto de Previdência do Município de Votuporanga</w:t>
    </w:r>
  </w:p>
  <w:p w:rsidR="000F79D6" w:rsidRPr="00AE0606" w:rsidRDefault="000F79D6" w:rsidP="003A10B8">
    <w:pPr>
      <w:pStyle w:val="Rodap"/>
      <w:jc w:val="center"/>
      <w:rPr>
        <w:rFonts w:ascii="Verdana" w:hAnsi="Verdana" w:cstheme="minorHAnsi"/>
        <w:sz w:val="16"/>
        <w:szCs w:val="16"/>
      </w:rPr>
    </w:pPr>
    <w:r w:rsidRPr="00AE0606">
      <w:rPr>
        <w:rFonts w:ascii="Verdana" w:hAnsi="Verdana" w:cstheme="minorHAnsi"/>
        <w:sz w:val="16"/>
        <w:szCs w:val="16"/>
      </w:rPr>
      <w:t>Rua São Paulo, 3834 – Centro - Votuporanga/SP – CEP 15.500-010 - Fone: (17) 3421-6058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F79D6" w:rsidRDefault="000F79D6" w:rsidP="009375C4">
      <w:pPr>
        <w:spacing w:line="240" w:lineRule="auto"/>
      </w:pPr>
      <w:r>
        <w:separator/>
      </w:r>
    </w:p>
  </w:footnote>
  <w:footnote w:type="continuationSeparator" w:id="0">
    <w:p w:rsidR="000F79D6" w:rsidRDefault="000F79D6" w:rsidP="009375C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F79D6" w:rsidRDefault="000F79D6" w:rsidP="004853BC">
    <w:pPr>
      <w:pStyle w:val="Cabealho"/>
      <w:tabs>
        <w:tab w:val="clear" w:pos="4252"/>
        <w:tab w:val="clear" w:pos="8504"/>
        <w:tab w:val="left" w:pos="1725"/>
      </w:tabs>
      <w:ind w:left="-284"/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4358640</wp:posOffset>
          </wp:positionH>
          <wp:positionV relativeFrom="paragraph">
            <wp:posOffset>-236220</wp:posOffset>
          </wp:positionV>
          <wp:extent cx="1895475" cy="647700"/>
          <wp:effectExtent l="0" t="0" r="9525" b="0"/>
          <wp:wrapSquare wrapText="bothSides"/>
          <wp:docPr id="7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rasão_horizontal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371" t="15626" r="9071" b="18749"/>
                  <a:stretch/>
                </pic:blipFill>
                <pic:spPr bwMode="auto">
                  <a:xfrm>
                    <a:off x="0" y="0"/>
                    <a:ext cx="1895475" cy="6477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>
      <w:rPr>
        <w:noProof/>
        <w:lang w:eastAsia="pt-BR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-1070610</wp:posOffset>
          </wp:positionH>
          <wp:positionV relativeFrom="paragraph">
            <wp:posOffset>-436245</wp:posOffset>
          </wp:positionV>
          <wp:extent cx="2333625" cy="771525"/>
          <wp:effectExtent l="19050" t="0" r="9525" b="0"/>
          <wp:wrapTopAndBottom/>
          <wp:docPr id="8" name="Imagem 8" descr="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em título.jp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233362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tab w:relativeTo="margin" w:alignment="center" w:leader="none"/>
    </w:r>
    <w: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F7002D"/>
    <w:multiLevelType w:val="hybridMultilevel"/>
    <w:tmpl w:val="B864554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DF23A7"/>
    <w:multiLevelType w:val="hybridMultilevel"/>
    <w:tmpl w:val="5746B2F4"/>
    <w:lvl w:ilvl="0" w:tplc="2AA2FD8A">
      <w:start w:val="1"/>
      <w:numFmt w:val="upperRoman"/>
      <w:lvlText w:val="%1-"/>
      <w:lvlJc w:val="left"/>
      <w:pPr>
        <w:ind w:left="340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765" w:hanging="360"/>
      </w:pPr>
    </w:lvl>
    <w:lvl w:ilvl="2" w:tplc="0416001B" w:tentative="1">
      <w:start w:val="1"/>
      <w:numFmt w:val="lowerRoman"/>
      <w:lvlText w:val="%3."/>
      <w:lvlJc w:val="right"/>
      <w:pPr>
        <w:ind w:left="4485" w:hanging="180"/>
      </w:pPr>
    </w:lvl>
    <w:lvl w:ilvl="3" w:tplc="0416000F" w:tentative="1">
      <w:start w:val="1"/>
      <w:numFmt w:val="decimal"/>
      <w:lvlText w:val="%4."/>
      <w:lvlJc w:val="left"/>
      <w:pPr>
        <w:ind w:left="5205" w:hanging="360"/>
      </w:pPr>
    </w:lvl>
    <w:lvl w:ilvl="4" w:tplc="04160019" w:tentative="1">
      <w:start w:val="1"/>
      <w:numFmt w:val="lowerLetter"/>
      <w:lvlText w:val="%5."/>
      <w:lvlJc w:val="left"/>
      <w:pPr>
        <w:ind w:left="5925" w:hanging="360"/>
      </w:pPr>
    </w:lvl>
    <w:lvl w:ilvl="5" w:tplc="0416001B" w:tentative="1">
      <w:start w:val="1"/>
      <w:numFmt w:val="lowerRoman"/>
      <w:lvlText w:val="%6."/>
      <w:lvlJc w:val="right"/>
      <w:pPr>
        <w:ind w:left="6645" w:hanging="180"/>
      </w:pPr>
    </w:lvl>
    <w:lvl w:ilvl="6" w:tplc="0416000F" w:tentative="1">
      <w:start w:val="1"/>
      <w:numFmt w:val="decimal"/>
      <w:lvlText w:val="%7."/>
      <w:lvlJc w:val="left"/>
      <w:pPr>
        <w:ind w:left="7365" w:hanging="360"/>
      </w:pPr>
    </w:lvl>
    <w:lvl w:ilvl="7" w:tplc="04160019" w:tentative="1">
      <w:start w:val="1"/>
      <w:numFmt w:val="lowerLetter"/>
      <w:lvlText w:val="%8."/>
      <w:lvlJc w:val="left"/>
      <w:pPr>
        <w:ind w:left="8085" w:hanging="360"/>
      </w:pPr>
    </w:lvl>
    <w:lvl w:ilvl="8" w:tplc="0416001B" w:tentative="1">
      <w:start w:val="1"/>
      <w:numFmt w:val="lowerRoman"/>
      <w:lvlText w:val="%9."/>
      <w:lvlJc w:val="right"/>
      <w:pPr>
        <w:ind w:left="8805" w:hanging="180"/>
      </w:pPr>
    </w:lvl>
  </w:abstractNum>
  <w:abstractNum w:abstractNumId="2" w15:restartNumberingAfterBreak="0">
    <w:nsid w:val="23621587"/>
    <w:multiLevelType w:val="hybridMultilevel"/>
    <w:tmpl w:val="7C00B312"/>
    <w:lvl w:ilvl="0" w:tplc="8E5CCB80">
      <w:start w:val="1"/>
      <w:numFmt w:val="upperRoman"/>
      <w:lvlText w:val="%1-"/>
      <w:lvlJc w:val="left"/>
      <w:pPr>
        <w:ind w:left="355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15" w:hanging="360"/>
      </w:pPr>
    </w:lvl>
    <w:lvl w:ilvl="2" w:tplc="0416001B" w:tentative="1">
      <w:start w:val="1"/>
      <w:numFmt w:val="lowerRoman"/>
      <w:lvlText w:val="%3."/>
      <w:lvlJc w:val="right"/>
      <w:pPr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3" w15:restartNumberingAfterBreak="0">
    <w:nsid w:val="2A5B154D"/>
    <w:multiLevelType w:val="hybridMultilevel"/>
    <w:tmpl w:val="C97EA250"/>
    <w:lvl w:ilvl="0" w:tplc="90324F40">
      <w:numFmt w:val="bullet"/>
      <w:lvlText w:val=""/>
      <w:lvlJc w:val="left"/>
      <w:pPr>
        <w:ind w:left="405" w:hanging="360"/>
      </w:pPr>
      <w:rPr>
        <w:rFonts w:ascii="Symbol" w:eastAsiaTheme="minorHAnsi" w:hAnsi="Symbol" w:cs="Arial" w:hint="default"/>
        <w:sz w:val="24"/>
      </w:rPr>
    </w:lvl>
    <w:lvl w:ilvl="1" w:tplc="0416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4" w15:restartNumberingAfterBreak="0">
    <w:nsid w:val="3E7A12BA"/>
    <w:multiLevelType w:val="hybridMultilevel"/>
    <w:tmpl w:val="5900B7B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5102CD3"/>
    <w:multiLevelType w:val="multilevel"/>
    <w:tmpl w:val="EEF6EB10"/>
    <w:lvl w:ilvl="0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>
      <w:start w:val="1"/>
      <w:numFmt w:val="decimal"/>
      <w:lvlText w:val="%2."/>
      <w:lvlJc w:val="left"/>
      <w:pPr>
        <w:ind w:left="360" w:hanging="360"/>
      </w:pPr>
      <w:rPr>
        <w:b/>
        <w:color w:val="auto"/>
        <w:sz w:val="22"/>
        <w:szCs w:val="22"/>
      </w:rPr>
    </w:lvl>
    <w:lvl w:ilvl="2">
      <w:start w:val="1"/>
      <w:numFmt w:val="decimal"/>
      <w:lvlText w:val="%1.%2.%3."/>
      <w:lvlJc w:val="left"/>
      <w:pPr>
        <w:ind w:left="1080" w:hanging="360"/>
      </w:pPr>
    </w:lvl>
    <w:lvl w:ilvl="3">
      <w:start w:val="1"/>
      <w:numFmt w:val="decimal"/>
      <w:lvlText w:val="%1.%2.%3.%4."/>
      <w:lvlJc w:val="left"/>
      <w:pPr>
        <w:ind w:left="1440" w:hanging="360"/>
      </w:pPr>
    </w:lvl>
    <w:lvl w:ilvl="4">
      <w:start w:val="1"/>
      <w:numFmt w:val="decimal"/>
      <w:lvlText w:val="%1.%2.%3.%4.%5."/>
      <w:lvlJc w:val="left"/>
      <w:pPr>
        <w:ind w:left="1800" w:hanging="360"/>
      </w:pPr>
    </w:lvl>
    <w:lvl w:ilvl="5">
      <w:start w:val="1"/>
      <w:numFmt w:val="decimal"/>
      <w:lvlText w:val="%1.%2.%3.%4.%5.%6."/>
      <w:lvlJc w:val="left"/>
      <w:pPr>
        <w:ind w:left="2160" w:hanging="360"/>
      </w:pPr>
    </w:lvl>
    <w:lvl w:ilvl="6">
      <w:start w:val="1"/>
      <w:numFmt w:val="decimal"/>
      <w:lvlText w:val="%1.%2.%3.%4.%5.%6.%7."/>
      <w:lvlJc w:val="left"/>
      <w:pPr>
        <w:ind w:left="2520" w:hanging="360"/>
      </w:pPr>
    </w:lvl>
    <w:lvl w:ilvl="7">
      <w:start w:val="1"/>
      <w:numFmt w:val="decimal"/>
      <w:lvlText w:val="%1.%2.%3.%4.%5.%6.%7.%8."/>
      <w:lvlJc w:val="left"/>
      <w:pPr>
        <w:ind w:left="2880" w:hanging="360"/>
      </w:pPr>
    </w:lvl>
    <w:lvl w:ilvl="8">
      <w:start w:val="1"/>
      <w:numFmt w:val="decimal"/>
      <w:lvlText w:val="%1.%2.%3.%4.%5.%6.%7.%8.%9."/>
      <w:lvlJc w:val="left"/>
      <w:pPr>
        <w:ind w:left="3240" w:hanging="360"/>
      </w:pPr>
    </w:lvl>
  </w:abstractNum>
  <w:abstractNum w:abstractNumId="6" w15:restartNumberingAfterBreak="0">
    <w:nsid w:val="45E826C3"/>
    <w:multiLevelType w:val="hybridMultilevel"/>
    <w:tmpl w:val="9E383E8E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4A862FE9"/>
    <w:multiLevelType w:val="hybridMultilevel"/>
    <w:tmpl w:val="1F24F9EC"/>
    <w:lvl w:ilvl="0" w:tplc="0658CCB6">
      <w:start w:val="1"/>
      <w:numFmt w:val="decimal"/>
      <w:lvlText w:val="%1)"/>
      <w:lvlJc w:val="left"/>
      <w:pPr>
        <w:ind w:left="360" w:hanging="360"/>
      </w:pPr>
      <w:rPr>
        <w:rFonts w:eastAsia="Calibri" w:cs="Times New Roman" w:hint="default"/>
        <w:b w:val="0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0A17724"/>
    <w:multiLevelType w:val="hybridMultilevel"/>
    <w:tmpl w:val="9D6223EA"/>
    <w:lvl w:ilvl="0" w:tplc="C61A6184">
      <w:start w:val="1"/>
      <w:numFmt w:val="upperRoman"/>
      <w:lvlText w:val="%1-"/>
      <w:lvlJc w:val="left"/>
      <w:pPr>
        <w:ind w:left="355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15" w:hanging="360"/>
      </w:pPr>
    </w:lvl>
    <w:lvl w:ilvl="2" w:tplc="0416001B" w:tentative="1">
      <w:start w:val="1"/>
      <w:numFmt w:val="lowerRoman"/>
      <w:lvlText w:val="%3."/>
      <w:lvlJc w:val="right"/>
      <w:pPr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9" w15:restartNumberingAfterBreak="0">
    <w:nsid w:val="53400BEB"/>
    <w:multiLevelType w:val="hybridMultilevel"/>
    <w:tmpl w:val="9ACACD98"/>
    <w:lvl w:ilvl="0" w:tplc="AE568F0E">
      <w:start w:val="1"/>
      <w:numFmt w:val="upperRoman"/>
      <w:lvlText w:val="%1-"/>
      <w:lvlJc w:val="left"/>
      <w:pPr>
        <w:ind w:left="213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0" w:hanging="360"/>
      </w:pPr>
    </w:lvl>
    <w:lvl w:ilvl="2" w:tplc="0416001B" w:tentative="1">
      <w:start w:val="1"/>
      <w:numFmt w:val="lowerRoman"/>
      <w:lvlText w:val="%3."/>
      <w:lvlJc w:val="right"/>
      <w:pPr>
        <w:ind w:left="3210" w:hanging="180"/>
      </w:pPr>
    </w:lvl>
    <w:lvl w:ilvl="3" w:tplc="0416000F" w:tentative="1">
      <w:start w:val="1"/>
      <w:numFmt w:val="decimal"/>
      <w:lvlText w:val="%4."/>
      <w:lvlJc w:val="left"/>
      <w:pPr>
        <w:ind w:left="3930" w:hanging="360"/>
      </w:pPr>
    </w:lvl>
    <w:lvl w:ilvl="4" w:tplc="04160019" w:tentative="1">
      <w:start w:val="1"/>
      <w:numFmt w:val="lowerLetter"/>
      <w:lvlText w:val="%5."/>
      <w:lvlJc w:val="left"/>
      <w:pPr>
        <w:ind w:left="4650" w:hanging="360"/>
      </w:pPr>
    </w:lvl>
    <w:lvl w:ilvl="5" w:tplc="0416001B" w:tentative="1">
      <w:start w:val="1"/>
      <w:numFmt w:val="lowerRoman"/>
      <w:lvlText w:val="%6."/>
      <w:lvlJc w:val="right"/>
      <w:pPr>
        <w:ind w:left="5370" w:hanging="180"/>
      </w:pPr>
    </w:lvl>
    <w:lvl w:ilvl="6" w:tplc="0416000F" w:tentative="1">
      <w:start w:val="1"/>
      <w:numFmt w:val="decimal"/>
      <w:lvlText w:val="%7."/>
      <w:lvlJc w:val="left"/>
      <w:pPr>
        <w:ind w:left="6090" w:hanging="360"/>
      </w:pPr>
    </w:lvl>
    <w:lvl w:ilvl="7" w:tplc="04160019" w:tentative="1">
      <w:start w:val="1"/>
      <w:numFmt w:val="lowerLetter"/>
      <w:lvlText w:val="%8."/>
      <w:lvlJc w:val="left"/>
      <w:pPr>
        <w:ind w:left="6810" w:hanging="360"/>
      </w:pPr>
    </w:lvl>
    <w:lvl w:ilvl="8" w:tplc="0416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10" w15:restartNumberingAfterBreak="0">
    <w:nsid w:val="6B641FC0"/>
    <w:multiLevelType w:val="hybridMultilevel"/>
    <w:tmpl w:val="A69E85AA"/>
    <w:lvl w:ilvl="0" w:tplc="076ABD82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C330D7A"/>
    <w:multiLevelType w:val="hybridMultilevel"/>
    <w:tmpl w:val="F176ED1E"/>
    <w:lvl w:ilvl="0" w:tplc="0416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8"/>
  </w:num>
  <w:num w:numId="4">
    <w:abstractNumId w:val="9"/>
  </w:num>
  <w:num w:numId="5">
    <w:abstractNumId w:val="4"/>
  </w:num>
  <w:num w:numId="6">
    <w:abstractNumId w:val="6"/>
  </w:num>
  <w:num w:numId="7">
    <w:abstractNumId w:val="3"/>
  </w:num>
  <w:num w:numId="8">
    <w:abstractNumId w:val="10"/>
  </w:num>
  <w:num w:numId="9">
    <w:abstractNumId w:val="7"/>
  </w:num>
  <w:num w:numId="10">
    <w:abstractNumId w:val="0"/>
  </w:num>
  <w:num w:numId="11">
    <w:abstractNumId w:val="11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48833">
      <o:colormenu v:ext="edit" strokecolor="non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C0CFD"/>
    <w:rsid w:val="0000235D"/>
    <w:rsid w:val="000038EF"/>
    <w:rsid w:val="00004777"/>
    <w:rsid w:val="00005398"/>
    <w:rsid w:val="000133A8"/>
    <w:rsid w:val="00020D6F"/>
    <w:rsid w:val="000327B4"/>
    <w:rsid w:val="000343E1"/>
    <w:rsid w:val="000375E4"/>
    <w:rsid w:val="000375FA"/>
    <w:rsid w:val="00037973"/>
    <w:rsid w:val="00040CB6"/>
    <w:rsid w:val="00041875"/>
    <w:rsid w:val="00044A50"/>
    <w:rsid w:val="00046906"/>
    <w:rsid w:val="000474AE"/>
    <w:rsid w:val="000517D1"/>
    <w:rsid w:val="00053B7F"/>
    <w:rsid w:val="000549F9"/>
    <w:rsid w:val="00061EBB"/>
    <w:rsid w:val="00062E1F"/>
    <w:rsid w:val="00065C90"/>
    <w:rsid w:val="000711CD"/>
    <w:rsid w:val="0007386E"/>
    <w:rsid w:val="00074061"/>
    <w:rsid w:val="00074279"/>
    <w:rsid w:val="00091414"/>
    <w:rsid w:val="000973EA"/>
    <w:rsid w:val="000A040A"/>
    <w:rsid w:val="000A0510"/>
    <w:rsid w:val="000A5A82"/>
    <w:rsid w:val="000B566E"/>
    <w:rsid w:val="000B65A9"/>
    <w:rsid w:val="000C238A"/>
    <w:rsid w:val="000D0501"/>
    <w:rsid w:val="000D1375"/>
    <w:rsid w:val="000D2110"/>
    <w:rsid w:val="000D2DAD"/>
    <w:rsid w:val="000D60B5"/>
    <w:rsid w:val="000D760D"/>
    <w:rsid w:val="000E60B4"/>
    <w:rsid w:val="000E7E1D"/>
    <w:rsid w:val="000F6256"/>
    <w:rsid w:val="000F79D6"/>
    <w:rsid w:val="00106E55"/>
    <w:rsid w:val="00106EB7"/>
    <w:rsid w:val="0011110F"/>
    <w:rsid w:val="00117B9D"/>
    <w:rsid w:val="001347E8"/>
    <w:rsid w:val="00134A76"/>
    <w:rsid w:val="00137B82"/>
    <w:rsid w:val="00146014"/>
    <w:rsid w:val="0014636C"/>
    <w:rsid w:val="001516C0"/>
    <w:rsid w:val="00155962"/>
    <w:rsid w:val="0015712E"/>
    <w:rsid w:val="001630FC"/>
    <w:rsid w:val="00163A10"/>
    <w:rsid w:val="00164824"/>
    <w:rsid w:val="0016546B"/>
    <w:rsid w:val="0017139C"/>
    <w:rsid w:val="00171469"/>
    <w:rsid w:val="00171D76"/>
    <w:rsid w:val="00176F1B"/>
    <w:rsid w:val="00187143"/>
    <w:rsid w:val="001903B1"/>
    <w:rsid w:val="001A1AD3"/>
    <w:rsid w:val="001A4403"/>
    <w:rsid w:val="001A54D9"/>
    <w:rsid w:val="001B5A68"/>
    <w:rsid w:val="001C0E0D"/>
    <w:rsid w:val="001C3AA7"/>
    <w:rsid w:val="001C5587"/>
    <w:rsid w:val="001C5D92"/>
    <w:rsid w:val="001D1DF1"/>
    <w:rsid w:val="001D67ED"/>
    <w:rsid w:val="001E1F2D"/>
    <w:rsid w:val="001E4C89"/>
    <w:rsid w:val="001E5CC8"/>
    <w:rsid w:val="001E5EFD"/>
    <w:rsid w:val="001E793E"/>
    <w:rsid w:val="001F40F5"/>
    <w:rsid w:val="00200C6C"/>
    <w:rsid w:val="002052BB"/>
    <w:rsid w:val="0020562E"/>
    <w:rsid w:val="002068C5"/>
    <w:rsid w:val="00206F03"/>
    <w:rsid w:val="00210B37"/>
    <w:rsid w:val="00211728"/>
    <w:rsid w:val="00211D64"/>
    <w:rsid w:val="00213910"/>
    <w:rsid w:val="00214B74"/>
    <w:rsid w:val="0022122D"/>
    <w:rsid w:val="0022533A"/>
    <w:rsid w:val="0023195F"/>
    <w:rsid w:val="00240051"/>
    <w:rsid w:val="0024267A"/>
    <w:rsid w:val="00247BE8"/>
    <w:rsid w:val="00247DC0"/>
    <w:rsid w:val="0025093D"/>
    <w:rsid w:val="00251D27"/>
    <w:rsid w:val="0025325E"/>
    <w:rsid w:val="00254AFD"/>
    <w:rsid w:val="00254B16"/>
    <w:rsid w:val="002624D4"/>
    <w:rsid w:val="00262A17"/>
    <w:rsid w:val="00270F4B"/>
    <w:rsid w:val="002724D8"/>
    <w:rsid w:val="00273CF9"/>
    <w:rsid w:val="002740E8"/>
    <w:rsid w:val="00274802"/>
    <w:rsid w:val="00275AF9"/>
    <w:rsid w:val="00276608"/>
    <w:rsid w:val="002768FD"/>
    <w:rsid w:val="0028284B"/>
    <w:rsid w:val="002837AA"/>
    <w:rsid w:val="00285AA9"/>
    <w:rsid w:val="00285E5F"/>
    <w:rsid w:val="00286013"/>
    <w:rsid w:val="002870B3"/>
    <w:rsid w:val="002912FE"/>
    <w:rsid w:val="00291C9B"/>
    <w:rsid w:val="00296E36"/>
    <w:rsid w:val="002A191F"/>
    <w:rsid w:val="002B2417"/>
    <w:rsid w:val="002B3343"/>
    <w:rsid w:val="002C0399"/>
    <w:rsid w:val="002C7045"/>
    <w:rsid w:val="002C7BFD"/>
    <w:rsid w:val="002D149D"/>
    <w:rsid w:val="002D3AB9"/>
    <w:rsid w:val="002E0BB5"/>
    <w:rsid w:val="002E1943"/>
    <w:rsid w:val="002E544E"/>
    <w:rsid w:val="002F1CDF"/>
    <w:rsid w:val="0030202C"/>
    <w:rsid w:val="00302500"/>
    <w:rsid w:val="003147B0"/>
    <w:rsid w:val="00315831"/>
    <w:rsid w:val="00320AA0"/>
    <w:rsid w:val="00323FB4"/>
    <w:rsid w:val="003262CB"/>
    <w:rsid w:val="00327AFE"/>
    <w:rsid w:val="0034527E"/>
    <w:rsid w:val="00352285"/>
    <w:rsid w:val="00352DE2"/>
    <w:rsid w:val="0035528C"/>
    <w:rsid w:val="0036155A"/>
    <w:rsid w:val="00370B86"/>
    <w:rsid w:val="00371177"/>
    <w:rsid w:val="00371632"/>
    <w:rsid w:val="00371A9C"/>
    <w:rsid w:val="00372955"/>
    <w:rsid w:val="0037552A"/>
    <w:rsid w:val="003759FD"/>
    <w:rsid w:val="00377034"/>
    <w:rsid w:val="003816BE"/>
    <w:rsid w:val="003818F3"/>
    <w:rsid w:val="003A10B8"/>
    <w:rsid w:val="003A3C75"/>
    <w:rsid w:val="003A7154"/>
    <w:rsid w:val="003B1056"/>
    <w:rsid w:val="003B1292"/>
    <w:rsid w:val="003B1918"/>
    <w:rsid w:val="003B1E86"/>
    <w:rsid w:val="003B3608"/>
    <w:rsid w:val="003B37FD"/>
    <w:rsid w:val="003C0384"/>
    <w:rsid w:val="003C184B"/>
    <w:rsid w:val="003C3F6E"/>
    <w:rsid w:val="003C43BA"/>
    <w:rsid w:val="003E32DD"/>
    <w:rsid w:val="003E7955"/>
    <w:rsid w:val="004031B6"/>
    <w:rsid w:val="00405600"/>
    <w:rsid w:val="0040642C"/>
    <w:rsid w:val="00407F38"/>
    <w:rsid w:val="00410211"/>
    <w:rsid w:val="0041392C"/>
    <w:rsid w:val="00420AF7"/>
    <w:rsid w:val="0042192A"/>
    <w:rsid w:val="00423EAA"/>
    <w:rsid w:val="00424B63"/>
    <w:rsid w:val="004251A3"/>
    <w:rsid w:val="00427CD6"/>
    <w:rsid w:val="00433496"/>
    <w:rsid w:val="00434D19"/>
    <w:rsid w:val="00434F2F"/>
    <w:rsid w:val="004407BE"/>
    <w:rsid w:val="00452680"/>
    <w:rsid w:val="004602D7"/>
    <w:rsid w:val="004636B9"/>
    <w:rsid w:val="00476723"/>
    <w:rsid w:val="00481752"/>
    <w:rsid w:val="00484F0C"/>
    <w:rsid w:val="004853BC"/>
    <w:rsid w:val="00487875"/>
    <w:rsid w:val="004940E2"/>
    <w:rsid w:val="004971F9"/>
    <w:rsid w:val="004A1754"/>
    <w:rsid w:val="004A2E50"/>
    <w:rsid w:val="004A3E6B"/>
    <w:rsid w:val="004A3F6B"/>
    <w:rsid w:val="004A7DF7"/>
    <w:rsid w:val="004B1351"/>
    <w:rsid w:val="004B437D"/>
    <w:rsid w:val="004C7A4D"/>
    <w:rsid w:val="004D1A6C"/>
    <w:rsid w:val="004D46B9"/>
    <w:rsid w:val="004E1F58"/>
    <w:rsid w:val="004E3620"/>
    <w:rsid w:val="004E66CD"/>
    <w:rsid w:val="004E6E8B"/>
    <w:rsid w:val="004F3549"/>
    <w:rsid w:val="004F50E1"/>
    <w:rsid w:val="004F5CB0"/>
    <w:rsid w:val="0050175C"/>
    <w:rsid w:val="0050369B"/>
    <w:rsid w:val="00506D86"/>
    <w:rsid w:val="00514F11"/>
    <w:rsid w:val="00516BA4"/>
    <w:rsid w:val="00523D2A"/>
    <w:rsid w:val="00531154"/>
    <w:rsid w:val="005319F4"/>
    <w:rsid w:val="005340A3"/>
    <w:rsid w:val="005345EC"/>
    <w:rsid w:val="00536783"/>
    <w:rsid w:val="00536D8B"/>
    <w:rsid w:val="0054251E"/>
    <w:rsid w:val="00552684"/>
    <w:rsid w:val="00553822"/>
    <w:rsid w:val="00556AC1"/>
    <w:rsid w:val="005575D5"/>
    <w:rsid w:val="00565628"/>
    <w:rsid w:val="00582033"/>
    <w:rsid w:val="005861DC"/>
    <w:rsid w:val="00594E58"/>
    <w:rsid w:val="00595D9D"/>
    <w:rsid w:val="00597AC5"/>
    <w:rsid w:val="005A0E7E"/>
    <w:rsid w:val="005A12E2"/>
    <w:rsid w:val="005B02E1"/>
    <w:rsid w:val="005B0BA1"/>
    <w:rsid w:val="005C1ED1"/>
    <w:rsid w:val="005C35C4"/>
    <w:rsid w:val="005C450B"/>
    <w:rsid w:val="005C4C40"/>
    <w:rsid w:val="005C76FE"/>
    <w:rsid w:val="005D1F32"/>
    <w:rsid w:val="005D2B9E"/>
    <w:rsid w:val="005D3324"/>
    <w:rsid w:val="005E5499"/>
    <w:rsid w:val="005F094D"/>
    <w:rsid w:val="005F5B9D"/>
    <w:rsid w:val="00600182"/>
    <w:rsid w:val="0060055A"/>
    <w:rsid w:val="00600B44"/>
    <w:rsid w:val="00601A35"/>
    <w:rsid w:val="00601E40"/>
    <w:rsid w:val="006028F8"/>
    <w:rsid w:val="006061BE"/>
    <w:rsid w:val="00610BF1"/>
    <w:rsid w:val="00615973"/>
    <w:rsid w:val="00622C2E"/>
    <w:rsid w:val="006277AD"/>
    <w:rsid w:val="0063284F"/>
    <w:rsid w:val="00633E8E"/>
    <w:rsid w:val="00634BF0"/>
    <w:rsid w:val="00635019"/>
    <w:rsid w:val="006366CD"/>
    <w:rsid w:val="00637E5C"/>
    <w:rsid w:val="006428DF"/>
    <w:rsid w:val="006436D7"/>
    <w:rsid w:val="00650529"/>
    <w:rsid w:val="00650A1B"/>
    <w:rsid w:val="006517FC"/>
    <w:rsid w:val="00655D35"/>
    <w:rsid w:val="00657DE9"/>
    <w:rsid w:val="00664F78"/>
    <w:rsid w:val="00666CDA"/>
    <w:rsid w:val="00667C6F"/>
    <w:rsid w:val="00667ED0"/>
    <w:rsid w:val="00672140"/>
    <w:rsid w:val="0067293F"/>
    <w:rsid w:val="00674B70"/>
    <w:rsid w:val="00677269"/>
    <w:rsid w:val="00677E0F"/>
    <w:rsid w:val="00692575"/>
    <w:rsid w:val="00693930"/>
    <w:rsid w:val="00693C2E"/>
    <w:rsid w:val="00695910"/>
    <w:rsid w:val="006A0885"/>
    <w:rsid w:val="006A10F8"/>
    <w:rsid w:val="006A215E"/>
    <w:rsid w:val="006B15BF"/>
    <w:rsid w:val="006B34C5"/>
    <w:rsid w:val="006B40E5"/>
    <w:rsid w:val="006B4515"/>
    <w:rsid w:val="006B6BBF"/>
    <w:rsid w:val="006C10BF"/>
    <w:rsid w:val="006C1978"/>
    <w:rsid w:val="006C4DE6"/>
    <w:rsid w:val="006C5706"/>
    <w:rsid w:val="006C5E61"/>
    <w:rsid w:val="006C7BCD"/>
    <w:rsid w:val="006D1CBE"/>
    <w:rsid w:val="006D39EE"/>
    <w:rsid w:val="006D5526"/>
    <w:rsid w:val="006D7B84"/>
    <w:rsid w:val="006E117B"/>
    <w:rsid w:val="006E341E"/>
    <w:rsid w:val="006F1442"/>
    <w:rsid w:val="007031D3"/>
    <w:rsid w:val="0070375C"/>
    <w:rsid w:val="00704FC5"/>
    <w:rsid w:val="0071325E"/>
    <w:rsid w:val="00713B8A"/>
    <w:rsid w:val="00714264"/>
    <w:rsid w:val="00720927"/>
    <w:rsid w:val="00721A39"/>
    <w:rsid w:val="00722E42"/>
    <w:rsid w:val="00723811"/>
    <w:rsid w:val="007271A8"/>
    <w:rsid w:val="00730FC2"/>
    <w:rsid w:val="00731834"/>
    <w:rsid w:val="00733354"/>
    <w:rsid w:val="00733C60"/>
    <w:rsid w:val="007374C0"/>
    <w:rsid w:val="007432AB"/>
    <w:rsid w:val="00744B1E"/>
    <w:rsid w:val="00761154"/>
    <w:rsid w:val="00763F00"/>
    <w:rsid w:val="00764D72"/>
    <w:rsid w:val="00765FF3"/>
    <w:rsid w:val="007662A6"/>
    <w:rsid w:val="00771CB1"/>
    <w:rsid w:val="00782A3A"/>
    <w:rsid w:val="007843A0"/>
    <w:rsid w:val="00786CB7"/>
    <w:rsid w:val="00791B53"/>
    <w:rsid w:val="00792713"/>
    <w:rsid w:val="00793CE3"/>
    <w:rsid w:val="00794D38"/>
    <w:rsid w:val="00795021"/>
    <w:rsid w:val="007A47AE"/>
    <w:rsid w:val="007B1981"/>
    <w:rsid w:val="007B25D6"/>
    <w:rsid w:val="007B365B"/>
    <w:rsid w:val="007B3761"/>
    <w:rsid w:val="007C1FD1"/>
    <w:rsid w:val="007C23C7"/>
    <w:rsid w:val="007C359E"/>
    <w:rsid w:val="007E2A84"/>
    <w:rsid w:val="007E3313"/>
    <w:rsid w:val="007E3A60"/>
    <w:rsid w:val="007E7B6C"/>
    <w:rsid w:val="007F0A01"/>
    <w:rsid w:val="007F114F"/>
    <w:rsid w:val="00801064"/>
    <w:rsid w:val="00801388"/>
    <w:rsid w:val="00805C71"/>
    <w:rsid w:val="008074AE"/>
    <w:rsid w:val="00810B1A"/>
    <w:rsid w:val="00812327"/>
    <w:rsid w:val="00815850"/>
    <w:rsid w:val="00816CBA"/>
    <w:rsid w:val="00821757"/>
    <w:rsid w:val="00830710"/>
    <w:rsid w:val="0083296A"/>
    <w:rsid w:val="00842CC5"/>
    <w:rsid w:val="00844DFC"/>
    <w:rsid w:val="00850D61"/>
    <w:rsid w:val="00856158"/>
    <w:rsid w:val="00861938"/>
    <w:rsid w:val="008622EE"/>
    <w:rsid w:val="008674DE"/>
    <w:rsid w:val="00871249"/>
    <w:rsid w:val="00871469"/>
    <w:rsid w:val="00874281"/>
    <w:rsid w:val="00875280"/>
    <w:rsid w:val="0088008E"/>
    <w:rsid w:val="00884B59"/>
    <w:rsid w:val="00891721"/>
    <w:rsid w:val="00893D8F"/>
    <w:rsid w:val="008A3A81"/>
    <w:rsid w:val="008A7CAD"/>
    <w:rsid w:val="008B13CC"/>
    <w:rsid w:val="008B7204"/>
    <w:rsid w:val="008C040B"/>
    <w:rsid w:val="008C2238"/>
    <w:rsid w:val="008D1FB0"/>
    <w:rsid w:val="008E3E74"/>
    <w:rsid w:val="008F4979"/>
    <w:rsid w:val="008F59D9"/>
    <w:rsid w:val="008F739B"/>
    <w:rsid w:val="008F7A94"/>
    <w:rsid w:val="009110CD"/>
    <w:rsid w:val="009122AC"/>
    <w:rsid w:val="00913DB3"/>
    <w:rsid w:val="00916508"/>
    <w:rsid w:val="009202CB"/>
    <w:rsid w:val="00926F59"/>
    <w:rsid w:val="0093283A"/>
    <w:rsid w:val="00936AB8"/>
    <w:rsid w:val="009375C4"/>
    <w:rsid w:val="00940456"/>
    <w:rsid w:val="009430A1"/>
    <w:rsid w:val="0094510A"/>
    <w:rsid w:val="00950E30"/>
    <w:rsid w:val="009520C7"/>
    <w:rsid w:val="00953126"/>
    <w:rsid w:val="009534F9"/>
    <w:rsid w:val="0095399B"/>
    <w:rsid w:val="00954801"/>
    <w:rsid w:val="0096045F"/>
    <w:rsid w:val="009625D1"/>
    <w:rsid w:val="0096444B"/>
    <w:rsid w:val="00972A2F"/>
    <w:rsid w:val="0097665A"/>
    <w:rsid w:val="00976FC2"/>
    <w:rsid w:val="00981EE2"/>
    <w:rsid w:val="009822AC"/>
    <w:rsid w:val="009827B3"/>
    <w:rsid w:val="00984EF1"/>
    <w:rsid w:val="009863B5"/>
    <w:rsid w:val="00993D60"/>
    <w:rsid w:val="00996525"/>
    <w:rsid w:val="009A1541"/>
    <w:rsid w:val="009B43E3"/>
    <w:rsid w:val="009B5CC8"/>
    <w:rsid w:val="009C17B7"/>
    <w:rsid w:val="009C71E4"/>
    <w:rsid w:val="009E170A"/>
    <w:rsid w:val="009F13B0"/>
    <w:rsid w:val="009F337B"/>
    <w:rsid w:val="009F3FAD"/>
    <w:rsid w:val="009F6974"/>
    <w:rsid w:val="009F732A"/>
    <w:rsid w:val="00A01801"/>
    <w:rsid w:val="00A07AEC"/>
    <w:rsid w:val="00A13D35"/>
    <w:rsid w:val="00A204EE"/>
    <w:rsid w:val="00A2117D"/>
    <w:rsid w:val="00A25947"/>
    <w:rsid w:val="00A33BA4"/>
    <w:rsid w:val="00A37D16"/>
    <w:rsid w:val="00A46E96"/>
    <w:rsid w:val="00A47978"/>
    <w:rsid w:val="00A562AE"/>
    <w:rsid w:val="00A577A0"/>
    <w:rsid w:val="00A6051A"/>
    <w:rsid w:val="00A6501E"/>
    <w:rsid w:val="00A713AD"/>
    <w:rsid w:val="00A71476"/>
    <w:rsid w:val="00A730F1"/>
    <w:rsid w:val="00A8385C"/>
    <w:rsid w:val="00A85065"/>
    <w:rsid w:val="00A8550A"/>
    <w:rsid w:val="00A86265"/>
    <w:rsid w:val="00A8714A"/>
    <w:rsid w:val="00A874D0"/>
    <w:rsid w:val="00A87721"/>
    <w:rsid w:val="00A9504D"/>
    <w:rsid w:val="00A95EE3"/>
    <w:rsid w:val="00A96E17"/>
    <w:rsid w:val="00AA0CAF"/>
    <w:rsid w:val="00AA1861"/>
    <w:rsid w:val="00AA198D"/>
    <w:rsid w:val="00AB0224"/>
    <w:rsid w:val="00AB1E91"/>
    <w:rsid w:val="00AB3C67"/>
    <w:rsid w:val="00AC0CFD"/>
    <w:rsid w:val="00AC27B4"/>
    <w:rsid w:val="00AC4677"/>
    <w:rsid w:val="00AD1E21"/>
    <w:rsid w:val="00AD3F97"/>
    <w:rsid w:val="00AD5436"/>
    <w:rsid w:val="00AD75E2"/>
    <w:rsid w:val="00AE0606"/>
    <w:rsid w:val="00AE2A53"/>
    <w:rsid w:val="00AE3A7F"/>
    <w:rsid w:val="00AE4FEA"/>
    <w:rsid w:val="00AE55FA"/>
    <w:rsid w:val="00AE68B9"/>
    <w:rsid w:val="00AF26FA"/>
    <w:rsid w:val="00AF2714"/>
    <w:rsid w:val="00AF6219"/>
    <w:rsid w:val="00B01130"/>
    <w:rsid w:val="00B016BC"/>
    <w:rsid w:val="00B02A12"/>
    <w:rsid w:val="00B20525"/>
    <w:rsid w:val="00B27946"/>
    <w:rsid w:val="00B30B3A"/>
    <w:rsid w:val="00B3130B"/>
    <w:rsid w:val="00B366A0"/>
    <w:rsid w:val="00B3736F"/>
    <w:rsid w:val="00B45D41"/>
    <w:rsid w:val="00B50A47"/>
    <w:rsid w:val="00B54A31"/>
    <w:rsid w:val="00B605DC"/>
    <w:rsid w:val="00B61661"/>
    <w:rsid w:val="00B63F86"/>
    <w:rsid w:val="00B67647"/>
    <w:rsid w:val="00B7256F"/>
    <w:rsid w:val="00B7538A"/>
    <w:rsid w:val="00B83FC5"/>
    <w:rsid w:val="00B85695"/>
    <w:rsid w:val="00B87256"/>
    <w:rsid w:val="00BA1F99"/>
    <w:rsid w:val="00BA4BDF"/>
    <w:rsid w:val="00BB0725"/>
    <w:rsid w:val="00BB7450"/>
    <w:rsid w:val="00BB7E64"/>
    <w:rsid w:val="00BC411C"/>
    <w:rsid w:val="00BD51CF"/>
    <w:rsid w:val="00BE0973"/>
    <w:rsid w:val="00BE56D6"/>
    <w:rsid w:val="00BF26CA"/>
    <w:rsid w:val="00BF3EF1"/>
    <w:rsid w:val="00BF53C2"/>
    <w:rsid w:val="00BF78FB"/>
    <w:rsid w:val="00C010A5"/>
    <w:rsid w:val="00C02784"/>
    <w:rsid w:val="00C028E7"/>
    <w:rsid w:val="00C02AA7"/>
    <w:rsid w:val="00C06832"/>
    <w:rsid w:val="00C07CB2"/>
    <w:rsid w:val="00C10F73"/>
    <w:rsid w:val="00C17A88"/>
    <w:rsid w:val="00C31E97"/>
    <w:rsid w:val="00C33224"/>
    <w:rsid w:val="00C35B2E"/>
    <w:rsid w:val="00C3650F"/>
    <w:rsid w:val="00C41576"/>
    <w:rsid w:val="00C4541E"/>
    <w:rsid w:val="00C471E7"/>
    <w:rsid w:val="00C51526"/>
    <w:rsid w:val="00C53349"/>
    <w:rsid w:val="00C53E5C"/>
    <w:rsid w:val="00C56C07"/>
    <w:rsid w:val="00C6223D"/>
    <w:rsid w:val="00C623B9"/>
    <w:rsid w:val="00C62542"/>
    <w:rsid w:val="00C62A5D"/>
    <w:rsid w:val="00C63BCF"/>
    <w:rsid w:val="00C65D48"/>
    <w:rsid w:val="00C70967"/>
    <w:rsid w:val="00C74A6B"/>
    <w:rsid w:val="00C7544E"/>
    <w:rsid w:val="00C76592"/>
    <w:rsid w:val="00C803FF"/>
    <w:rsid w:val="00C80E72"/>
    <w:rsid w:val="00C833C8"/>
    <w:rsid w:val="00C838FA"/>
    <w:rsid w:val="00C85FD3"/>
    <w:rsid w:val="00C862EB"/>
    <w:rsid w:val="00C9178E"/>
    <w:rsid w:val="00C94CDD"/>
    <w:rsid w:val="00C97A0D"/>
    <w:rsid w:val="00CA1AEF"/>
    <w:rsid w:val="00CA3F7E"/>
    <w:rsid w:val="00CA445D"/>
    <w:rsid w:val="00CB3005"/>
    <w:rsid w:val="00CB3445"/>
    <w:rsid w:val="00CC62C9"/>
    <w:rsid w:val="00CD02CA"/>
    <w:rsid w:val="00CD08DD"/>
    <w:rsid w:val="00CD72C9"/>
    <w:rsid w:val="00CE2511"/>
    <w:rsid w:val="00CE5827"/>
    <w:rsid w:val="00CF279F"/>
    <w:rsid w:val="00CF2F90"/>
    <w:rsid w:val="00CF43D5"/>
    <w:rsid w:val="00D03ADF"/>
    <w:rsid w:val="00D0460A"/>
    <w:rsid w:val="00D07741"/>
    <w:rsid w:val="00D07A86"/>
    <w:rsid w:val="00D11D9A"/>
    <w:rsid w:val="00D13FF0"/>
    <w:rsid w:val="00D16E23"/>
    <w:rsid w:val="00D2127A"/>
    <w:rsid w:val="00D22E8A"/>
    <w:rsid w:val="00D249AE"/>
    <w:rsid w:val="00D26343"/>
    <w:rsid w:val="00D2634B"/>
    <w:rsid w:val="00D40408"/>
    <w:rsid w:val="00D5349B"/>
    <w:rsid w:val="00D56A27"/>
    <w:rsid w:val="00D659F9"/>
    <w:rsid w:val="00D67CB1"/>
    <w:rsid w:val="00D75086"/>
    <w:rsid w:val="00D76541"/>
    <w:rsid w:val="00D87A41"/>
    <w:rsid w:val="00D90BC6"/>
    <w:rsid w:val="00D91C19"/>
    <w:rsid w:val="00D93DDE"/>
    <w:rsid w:val="00D945F3"/>
    <w:rsid w:val="00D94A7A"/>
    <w:rsid w:val="00DA1C60"/>
    <w:rsid w:val="00DA73B3"/>
    <w:rsid w:val="00DB0A64"/>
    <w:rsid w:val="00DB136F"/>
    <w:rsid w:val="00DC1F2D"/>
    <w:rsid w:val="00DC36EA"/>
    <w:rsid w:val="00DC3BE9"/>
    <w:rsid w:val="00DC47E5"/>
    <w:rsid w:val="00DC7945"/>
    <w:rsid w:val="00DD1773"/>
    <w:rsid w:val="00DD243E"/>
    <w:rsid w:val="00DD4DE3"/>
    <w:rsid w:val="00DD5252"/>
    <w:rsid w:val="00DD5609"/>
    <w:rsid w:val="00DD7D43"/>
    <w:rsid w:val="00DE17F1"/>
    <w:rsid w:val="00DE3936"/>
    <w:rsid w:val="00DE6F78"/>
    <w:rsid w:val="00DF15CD"/>
    <w:rsid w:val="00DF2209"/>
    <w:rsid w:val="00DF3D9A"/>
    <w:rsid w:val="00E0525B"/>
    <w:rsid w:val="00E0668A"/>
    <w:rsid w:val="00E07F74"/>
    <w:rsid w:val="00E10EC5"/>
    <w:rsid w:val="00E1320A"/>
    <w:rsid w:val="00E14875"/>
    <w:rsid w:val="00E14B1B"/>
    <w:rsid w:val="00E1511F"/>
    <w:rsid w:val="00E16A00"/>
    <w:rsid w:val="00E3083F"/>
    <w:rsid w:val="00E35BA4"/>
    <w:rsid w:val="00E37445"/>
    <w:rsid w:val="00E464ED"/>
    <w:rsid w:val="00E47F49"/>
    <w:rsid w:val="00E51881"/>
    <w:rsid w:val="00E70AC9"/>
    <w:rsid w:val="00E727AB"/>
    <w:rsid w:val="00E80592"/>
    <w:rsid w:val="00E807A6"/>
    <w:rsid w:val="00E80D78"/>
    <w:rsid w:val="00E851DE"/>
    <w:rsid w:val="00E87F27"/>
    <w:rsid w:val="00E92E31"/>
    <w:rsid w:val="00E9348C"/>
    <w:rsid w:val="00EA286F"/>
    <w:rsid w:val="00EA6041"/>
    <w:rsid w:val="00EA6B5A"/>
    <w:rsid w:val="00EC2CBB"/>
    <w:rsid w:val="00EC3593"/>
    <w:rsid w:val="00EC539A"/>
    <w:rsid w:val="00EC62C9"/>
    <w:rsid w:val="00EC6701"/>
    <w:rsid w:val="00EC7541"/>
    <w:rsid w:val="00EC7995"/>
    <w:rsid w:val="00ED007A"/>
    <w:rsid w:val="00ED0E65"/>
    <w:rsid w:val="00ED64AB"/>
    <w:rsid w:val="00ED792F"/>
    <w:rsid w:val="00ED7BD0"/>
    <w:rsid w:val="00EE2481"/>
    <w:rsid w:val="00EE657E"/>
    <w:rsid w:val="00EF3BEB"/>
    <w:rsid w:val="00EF5962"/>
    <w:rsid w:val="00F05CD7"/>
    <w:rsid w:val="00F06085"/>
    <w:rsid w:val="00F1295B"/>
    <w:rsid w:val="00F14B85"/>
    <w:rsid w:val="00F16B91"/>
    <w:rsid w:val="00F16FBE"/>
    <w:rsid w:val="00F17C07"/>
    <w:rsid w:val="00F214D2"/>
    <w:rsid w:val="00F21AD6"/>
    <w:rsid w:val="00F245C2"/>
    <w:rsid w:val="00F3032F"/>
    <w:rsid w:val="00F3236B"/>
    <w:rsid w:val="00F33E3C"/>
    <w:rsid w:val="00F370C5"/>
    <w:rsid w:val="00F40004"/>
    <w:rsid w:val="00F407B9"/>
    <w:rsid w:val="00F46170"/>
    <w:rsid w:val="00F46C4A"/>
    <w:rsid w:val="00F569C9"/>
    <w:rsid w:val="00F57257"/>
    <w:rsid w:val="00F64EAC"/>
    <w:rsid w:val="00F66811"/>
    <w:rsid w:val="00F70C22"/>
    <w:rsid w:val="00F751AE"/>
    <w:rsid w:val="00F7560E"/>
    <w:rsid w:val="00F818E4"/>
    <w:rsid w:val="00F85522"/>
    <w:rsid w:val="00F93594"/>
    <w:rsid w:val="00F9418B"/>
    <w:rsid w:val="00F9563A"/>
    <w:rsid w:val="00F96BE2"/>
    <w:rsid w:val="00FA500B"/>
    <w:rsid w:val="00FA5970"/>
    <w:rsid w:val="00FA74BD"/>
    <w:rsid w:val="00FB00B8"/>
    <w:rsid w:val="00FB1994"/>
    <w:rsid w:val="00FB61BA"/>
    <w:rsid w:val="00FB6F04"/>
    <w:rsid w:val="00FC0231"/>
    <w:rsid w:val="00FC3078"/>
    <w:rsid w:val="00FC4710"/>
    <w:rsid w:val="00FC7667"/>
    <w:rsid w:val="00FE39B6"/>
    <w:rsid w:val="00FE3D1E"/>
    <w:rsid w:val="00FE4175"/>
    <w:rsid w:val="00FE4CA0"/>
    <w:rsid w:val="00FF0287"/>
    <w:rsid w:val="00FF6A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8833">
      <o:colormenu v:ext="edit" strokecolor="none"/>
    </o:shapedefaults>
    <o:shapelayout v:ext="edit">
      <o:idmap v:ext="edit" data="1"/>
    </o:shapelayout>
  </w:shapeDefaults>
  <w:decimalSymbol w:val=","/>
  <w:listSeparator w:val=";"/>
  <w14:docId w14:val="7040DEE4"/>
  <w15:docId w15:val="{F40C5F7E-AA79-47A3-8C92-0E84086E8C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375FA"/>
    <w:rPr>
      <w:rFonts w:ascii="Calibri" w:eastAsia="Calibri" w:hAnsi="Calibri" w:cs="Times New Roman"/>
    </w:rPr>
  </w:style>
  <w:style w:type="paragraph" w:styleId="Ttulo6">
    <w:name w:val="heading 6"/>
    <w:basedOn w:val="Normal"/>
    <w:next w:val="Normal"/>
    <w:link w:val="Ttulo6Char"/>
    <w:qFormat/>
    <w:rsid w:val="000375FA"/>
    <w:pPr>
      <w:keepNext/>
      <w:spacing w:line="240" w:lineRule="auto"/>
      <w:ind w:firstLine="3969"/>
      <w:outlineLvl w:val="5"/>
    </w:pPr>
    <w:rPr>
      <w:rFonts w:ascii="Century Gothic" w:eastAsia="Times New Roman" w:hAnsi="Century Gothic"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375C4"/>
    <w:pPr>
      <w:tabs>
        <w:tab w:val="center" w:pos="4252"/>
        <w:tab w:val="right" w:pos="8504"/>
      </w:tabs>
      <w:spacing w:line="240" w:lineRule="auto"/>
    </w:pPr>
    <w:rPr>
      <w:rFonts w:asciiTheme="minorHAnsi" w:eastAsiaTheme="minorHAnsi" w:hAnsiTheme="minorHAnsi" w:cstheme="minorBidi"/>
    </w:rPr>
  </w:style>
  <w:style w:type="character" w:customStyle="1" w:styleId="CabealhoChar">
    <w:name w:val="Cabeçalho Char"/>
    <w:basedOn w:val="Fontepargpadro"/>
    <w:link w:val="Cabealho"/>
    <w:uiPriority w:val="99"/>
    <w:rsid w:val="009375C4"/>
  </w:style>
  <w:style w:type="paragraph" w:styleId="Rodap">
    <w:name w:val="footer"/>
    <w:basedOn w:val="Normal"/>
    <w:link w:val="RodapChar"/>
    <w:uiPriority w:val="99"/>
    <w:unhideWhenUsed/>
    <w:rsid w:val="009375C4"/>
    <w:pPr>
      <w:tabs>
        <w:tab w:val="center" w:pos="4252"/>
        <w:tab w:val="right" w:pos="8504"/>
      </w:tabs>
      <w:spacing w:line="240" w:lineRule="auto"/>
    </w:pPr>
    <w:rPr>
      <w:rFonts w:asciiTheme="minorHAnsi" w:eastAsiaTheme="minorHAnsi" w:hAnsiTheme="minorHAnsi" w:cstheme="minorBidi"/>
    </w:rPr>
  </w:style>
  <w:style w:type="character" w:customStyle="1" w:styleId="RodapChar">
    <w:name w:val="Rodapé Char"/>
    <w:basedOn w:val="Fontepargpadro"/>
    <w:link w:val="Rodap"/>
    <w:uiPriority w:val="99"/>
    <w:rsid w:val="009375C4"/>
  </w:style>
  <w:style w:type="paragraph" w:styleId="Ttulo">
    <w:name w:val="Title"/>
    <w:basedOn w:val="Normal"/>
    <w:link w:val="TtuloChar"/>
    <w:qFormat/>
    <w:rsid w:val="00E3083F"/>
    <w:pPr>
      <w:spacing w:line="240" w:lineRule="auto"/>
      <w:ind w:firstLine="1680"/>
    </w:pPr>
    <w:rPr>
      <w:rFonts w:ascii="Arial" w:eastAsia="Times New Roman" w:hAnsi="Arial" w:cs="Arial"/>
      <w:b/>
      <w:bCs/>
      <w:szCs w:val="24"/>
      <w:lang w:eastAsia="pt-BR"/>
    </w:rPr>
  </w:style>
  <w:style w:type="character" w:customStyle="1" w:styleId="TtuloChar">
    <w:name w:val="Título Char"/>
    <w:basedOn w:val="Fontepargpadro"/>
    <w:link w:val="Ttulo"/>
    <w:rsid w:val="00E3083F"/>
    <w:rPr>
      <w:rFonts w:ascii="Arial" w:eastAsia="Times New Roman" w:hAnsi="Arial" w:cs="Arial"/>
      <w:b/>
      <w:bCs/>
      <w:szCs w:val="24"/>
      <w:lang w:eastAsia="pt-BR"/>
    </w:rPr>
  </w:style>
  <w:style w:type="paragraph" w:styleId="PargrafodaLista">
    <w:name w:val="List Paragraph"/>
    <w:basedOn w:val="Normal"/>
    <w:qFormat/>
    <w:rsid w:val="00213910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52684"/>
    <w:pPr>
      <w:spacing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52684"/>
    <w:rPr>
      <w:rFonts w:ascii="Tahoma" w:hAnsi="Tahoma" w:cs="Tahoma"/>
      <w:sz w:val="16"/>
      <w:szCs w:val="16"/>
    </w:rPr>
  </w:style>
  <w:style w:type="character" w:customStyle="1" w:styleId="Ttulo6Char">
    <w:name w:val="Título 6 Char"/>
    <w:basedOn w:val="Fontepargpadro"/>
    <w:link w:val="Ttulo6"/>
    <w:rsid w:val="000375FA"/>
    <w:rPr>
      <w:rFonts w:ascii="Century Gothic" w:eastAsia="Times New Roman" w:hAnsi="Century Gothic" w:cs="Times New Roman"/>
      <w:sz w:val="24"/>
      <w:szCs w:val="20"/>
      <w:lang w:eastAsia="pt-BR"/>
    </w:rPr>
  </w:style>
  <w:style w:type="paragraph" w:styleId="Recuodecorpodetexto">
    <w:name w:val="Body Text Indent"/>
    <w:basedOn w:val="Normal"/>
    <w:link w:val="RecuodecorpodetextoChar"/>
    <w:unhideWhenUsed/>
    <w:rsid w:val="000375FA"/>
    <w:pPr>
      <w:spacing w:line="360" w:lineRule="auto"/>
      <w:ind w:firstLine="3685"/>
    </w:pPr>
    <w:rPr>
      <w:rFonts w:ascii="Century Gothic" w:eastAsia="Times New Roman" w:hAnsi="Century Gothic"/>
      <w:sz w:val="24"/>
      <w:szCs w:val="20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rsid w:val="000375FA"/>
    <w:rPr>
      <w:rFonts w:ascii="Century Gothic" w:eastAsia="Times New Roman" w:hAnsi="Century Gothic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semiHidden/>
    <w:unhideWhenUsed/>
    <w:rsid w:val="000375FA"/>
    <w:pPr>
      <w:spacing w:line="240" w:lineRule="auto"/>
      <w:ind w:firstLine="4253"/>
    </w:pPr>
    <w:rPr>
      <w:rFonts w:ascii="Century Gothic" w:eastAsia="Times New Roman" w:hAnsi="Century Gothic"/>
      <w:sz w:val="24"/>
      <w:szCs w:val="20"/>
      <w:lang w:eastAsia="pt-BR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0375FA"/>
    <w:rPr>
      <w:rFonts w:ascii="Century Gothic" w:eastAsia="Times New Roman" w:hAnsi="Century Gothic" w:cs="Times New Roman"/>
      <w:sz w:val="24"/>
      <w:szCs w:val="20"/>
      <w:lang w:eastAsia="pt-BR"/>
    </w:rPr>
  </w:style>
  <w:style w:type="character" w:styleId="Hyperlink">
    <w:name w:val="Hyperlink"/>
    <w:basedOn w:val="Fontepargpadro"/>
    <w:uiPriority w:val="99"/>
    <w:unhideWhenUsed/>
    <w:rsid w:val="000375FA"/>
    <w:rPr>
      <w:color w:val="0000FF"/>
      <w:u w:val="single"/>
    </w:rPr>
  </w:style>
  <w:style w:type="table" w:styleId="Tabelacomgrade">
    <w:name w:val="Table Grid"/>
    <w:basedOn w:val="Tabelanormal"/>
    <w:uiPriority w:val="59"/>
    <w:rsid w:val="00F40004"/>
    <w:pPr>
      <w:spacing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rsid w:val="00D67CB1"/>
    <w:pPr>
      <w:autoSpaceDE w:val="0"/>
      <w:autoSpaceDN w:val="0"/>
      <w:adjustRightInd w:val="0"/>
      <w:spacing w:line="240" w:lineRule="auto"/>
    </w:pPr>
    <w:rPr>
      <w:rFonts w:ascii="Calibri" w:hAnsi="Calibri" w:cs="Calibri"/>
      <w:color w:val="000000"/>
      <w:sz w:val="24"/>
      <w:szCs w:val="24"/>
    </w:rPr>
  </w:style>
  <w:style w:type="table" w:customStyle="1" w:styleId="Tabelacomgrade1">
    <w:name w:val="Tabela com grade1"/>
    <w:basedOn w:val="Tabelanormal"/>
    <w:next w:val="Tabelacomgrade"/>
    <w:uiPriority w:val="59"/>
    <w:rsid w:val="005B0BA1"/>
    <w:pPr>
      <w:spacing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elacomgrade2">
    <w:name w:val="Tabela com grade2"/>
    <w:basedOn w:val="Tabelanormal"/>
    <w:next w:val="Tabelacomgrade"/>
    <w:uiPriority w:val="59"/>
    <w:rsid w:val="005B0BA1"/>
    <w:pPr>
      <w:spacing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Standard">
    <w:name w:val="Standard"/>
    <w:rsid w:val="005B0BA1"/>
    <w:pPr>
      <w:suppressAutoHyphens/>
      <w:autoSpaceDN w:val="0"/>
      <w:spacing w:before="120" w:after="120" w:line="240" w:lineRule="auto"/>
      <w:ind w:firstLine="567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val="en-US"/>
    </w:rPr>
  </w:style>
  <w:style w:type="table" w:customStyle="1" w:styleId="Tabelacomgrade3">
    <w:name w:val="Tabela com grade3"/>
    <w:basedOn w:val="Tabelanormal"/>
    <w:next w:val="Tabelacomgrade"/>
    <w:uiPriority w:val="59"/>
    <w:rsid w:val="005B0BA1"/>
    <w:pPr>
      <w:spacing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elacomgrade4">
    <w:name w:val="Tabela com grade4"/>
    <w:basedOn w:val="Tabelanormal"/>
    <w:next w:val="Tabelacomgrade"/>
    <w:uiPriority w:val="59"/>
    <w:rsid w:val="005B0BA1"/>
    <w:pPr>
      <w:spacing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orpodetexto">
    <w:name w:val="Body Text"/>
    <w:basedOn w:val="Normal"/>
    <w:link w:val="CorpodetextoChar"/>
    <w:uiPriority w:val="99"/>
    <w:semiHidden/>
    <w:unhideWhenUsed/>
    <w:rsid w:val="00F66811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F66811"/>
    <w:rPr>
      <w:rFonts w:ascii="Calibri" w:eastAsia="Calibri" w:hAnsi="Calibri" w:cs="Times New Roman"/>
    </w:rPr>
  </w:style>
  <w:style w:type="paragraph" w:styleId="NormalWeb">
    <w:name w:val="Normal (Web)"/>
    <w:basedOn w:val="Normal"/>
    <w:uiPriority w:val="99"/>
    <w:unhideWhenUsed/>
    <w:rsid w:val="006028F8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98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0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598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471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651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907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973830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8081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656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91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1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63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02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9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02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70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58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7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7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1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94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automariola\AppData\Local\Microsoft\Windows\Temporary%20Internet%20Files\Content.MSO\AE4DA743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5A660B-7ED1-4CB0-8280-52286C5081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AE4DA743.dotx</Template>
  <TotalTime>6310</TotalTime>
  <Pages>1</Pages>
  <Words>450</Words>
  <Characters>2432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3seven</Company>
  <LinksUpToDate>false</LinksUpToDate>
  <CharactersWithSpaces>2877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adautomariola</dc:creator>
  <cp:lastModifiedBy>adautomariola</cp:lastModifiedBy>
  <cp:revision>195</cp:revision>
  <cp:lastPrinted>2019-10-18T19:06:00Z</cp:lastPrinted>
  <dcterms:created xsi:type="dcterms:W3CDTF">2017-08-11T10:28:00Z</dcterms:created>
  <dcterms:modified xsi:type="dcterms:W3CDTF">2020-05-07T12:56:00Z</dcterms:modified>
</cp:coreProperties>
</file>