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93E51" w14:textId="77777777" w:rsidR="00D67CB1" w:rsidRP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bookmarkStart w:id="0" w:name="_Hlk536717685"/>
      <w:r w:rsidRPr="00D67CB1">
        <w:rPr>
          <w:rFonts w:ascii="Century Gothic" w:hAnsi="Century Gothic" w:cs="Arial Black"/>
          <w:b/>
          <w:bCs/>
        </w:rPr>
        <w:t>INSTITUTO DE PREVIDÊNCIA DO MUNICÍPIO DE VOTUPORANGA</w:t>
      </w:r>
    </w:p>
    <w:p w14:paraId="58488117" w14:textId="77777777" w:rsid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r w:rsidRPr="00D67CB1">
        <w:rPr>
          <w:rFonts w:ascii="Century Gothic" w:hAnsi="Century Gothic" w:cs="Arial Black"/>
          <w:b/>
          <w:bCs/>
        </w:rPr>
        <w:t>COMITÊ DE INVESTIMENTOS</w:t>
      </w:r>
    </w:p>
    <w:p w14:paraId="708D3D1F" w14:textId="77777777" w:rsidR="00EF3BEB" w:rsidRDefault="00EF3BEB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</w:p>
    <w:p w14:paraId="756ED26F" w14:textId="215016D5" w:rsidR="00D56685" w:rsidRDefault="001D67ED" w:rsidP="00B366A0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  <w:r w:rsidRPr="00996525">
        <w:rPr>
          <w:rFonts w:ascii="Century Gothic" w:hAnsi="Century Gothic" w:cs="Arial"/>
          <w:b/>
        </w:rPr>
        <w:t xml:space="preserve">Ata n° </w:t>
      </w:r>
      <w:r w:rsidR="004A5CC2">
        <w:rPr>
          <w:rFonts w:ascii="Century Gothic" w:hAnsi="Century Gothic" w:cs="Arial"/>
          <w:b/>
        </w:rPr>
        <w:t>9</w:t>
      </w:r>
      <w:r w:rsidR="004B5E19">
        <w:rPr>
          <w:rFonts w:ascii="Century Gothic" w:hAnsi="Century Gothic" w:cs="Arial"/>
          <w:b/>
        </w:rPr>
        <w:t>4</w:t>
      </w:r>
      <w:r w:rsidRPr="00996525">
        <w:rPr>
          <w:rFonts w:ascii="Century Gothic" w:hAnsi="Century Gothic" w:cs="Arial"/>
          <w:b/>
        </w:rPr>
        <w:t>ª/20</w:t>
      </w:r>
      <w:r w:rsidR="000517D1">
        <w:rPr>
          <w:rFonts w:ascii="Century Gothic" w:hAnsi="Century Gothic" w:cs="Arial"/>
          <w:b/>
        </w:rPr>
        <w:t>20</w:t>
      </w:r>
      <w:r w:rsidRPr="00996525">
        <w:rPr>
          <w:rFonts w:ascii="Century Gothic" w:hAnsi="Century Gothic" w:cs="Arial"/>
        </w:rPr>
        <w:t xml:space="preserve"> - Aos </w:t>
      </w:r>
      <w:r w:rsidR="004B5E19">
        <w:rPr>
          <w:rFonts w:ascii="Century Gothic" w:hAnsi="Century Gothic" w:cs="Arial"/>
        </w:rPr>
        <w:t>19</w:t>
      </w:r>
      <w:r w:rsidR="00856158" w:rsidRPr="00996525">
        <w:rPr>
          <w:rFonts w:ascii="Century Gothic" w:hAnsi="Century Gothic" w:cs="Arial"/>
        </w:rPr>
        <w:t xml:space="preserve"> </w:t>
      </w:r>
      <w:r w:rsidRPr="00996525">
        <w:rPr>
          <w:rFonts w:ascii="Century Gothic" w:hAnsi="Century Gothic" w:cs="Arial"/>
        </w:rPr>
        <w:t xml:space="preserve">dias do mês de </w:t>
      </w:r>
      <w:r w:rsidR="004B5E19">
        <w:rPr>
          <w:rFonts w:ascii="Century Gothic" w:hAnsi="Century Gothic" w:cs="Arial"/>
        </w:rPr>
        <w:t>agosto</w:t>
      </w:r>
      <w:r w:rsidR="00FF0287" w:rsidRPr="00996525">
        <w:rPr>
          <w:rFonts w:ascii="Century Gothic" w:hAnsi="Century Gothic" w:cs="Arial"/>
        </w:rPr>
        <w:t xml:space="preserve"> </w:t>
      </w:r>
      <w:r w:rsidR="00A6501E" w:rsidRPr="00996525">
        <w:rPr>
          <w:rFonts w:ascii="Century Gothic" w:hAnsi="Century Gothic" w:cs="Arial"/>
        </w:rPr>
        <w:t>do</w:t>
      </w:r>
      <w:r w:rsidRPr="00996525">
        <w:rPr>
          <w:rFonts w:ascii="Century Gothic" w:hAnsi="Century Gothic" w:cs="Arial"/>
        </w:rPr>
        <w:t xml:space="preserve"> ano de </w:t>
      </w:r>
      <w:r w:rsidR="00657DE9">
        <w:rPr>
          <w:rFonts w:ascii="Century Gothic" w:hAnsi="Century Gothic" w:cs="Arial"/>
        </w:rPr>
        <w:t>2020</w:t>
      </w:r>
      <w:r w:rsidR="00856158" w:rsidRPr="00996525">
        <w:rPr>
          <w:rFonts w:ascii="Century Gothic" w:hAnsi="Century Gothic" w:cs="Arial"/>
        </w:rPr>
        <w:t xml:space="preserve">, às </w:t>
      </w:r>
      <w:r w:rsidR="004A5CC2">
        <w:rPr>
          <w:rFonts w:ascii="Century Gothic" w:hAnsi="Century Gothic" w:cs="Arial"/>
        </w:rPr>
        <w:t>15:</w:t>
      </w:r>
      <w:r w:rsidR="000A708E">
        <w:rPr>
          <w:rFonts w:ascii="Century Gothic" w:hAnsi="Century Gothic" w:cs="Arial"/>
        </w:rPr>
        <w:t>0</w:t>
      </w:r>
      <w:r w:rsidR="001B5A68">
        <w:rPr>
          <w:rFonts w:ascii="Century Gothic" w:hAnsi="Century Gothic" w:cs="Arial"/>
        </w:rPr>
        <w:t>0hs</w:t>
      </w:r>
      <w:r w:rsidRPr="00996525">
        <w:rPr>
          <w:rFonts w:ascii="Century Gothic" w:hAnsi="Century Gothic" w:cs="Arial"/>
        </w:rPr>
        <w:t>, reuniram-se os membros do comitê de investimentos</w:t>
      </w:r>
      <w:r w:rsidR="00104CDC">
        <w:rPr>
          <w:rFonts w:ascii="Century Gothic" w:hAnsi="Century Gothic" w:cs="Arial"/>
        </w:rPr>
        <w:t xml:space="preserve">, </w:t>
      </w:r>
      <w:r w:rsidR="00D30075">
        <w:rPr>
          <w:rFonts w:ascii="Century Gothic" w:hAnsi="Century Gothic" w:cs="Arial"/>
        </w:rPr>
        <w:t>onde o Presidente apresentou a rentabilidade</w:t>
      </w:r>
      <w:r w:rsidR="00FA1BEF">
        <w:rPr>
          <w:rFonts w:ascii="Century Gothic" w:hAnsi="Century Gothic" w:cs="Arial"/>
        </w:rPr>
        <w:t xml:space="preserve"> da carteira</w:t>
      </w:r>
      <w:r w:rsidR="00D30075">
        <w:rPr>
          <w:rFonts w:ascii="Century Gothic" w:hAnsi="Century Gothic" w:cs="Arial"/>
        </w:rPr>
        <w:t xml:space="preserve"> do mês de </w:t>
      </w:r>
      <w:r w:rsidR="00BB3D55">
        <w:rPr>
          <w:rFonts w:ascii="Century Gothic" w:hAnsi="Century Gothic" w:cs="Arial"/>
        </w:rPr>
        <w:t>ju</w:t>
      </w:r>
      <w:r w:rsidR="00534785">
        <w:rPr>
          <w:rFonts w:ascii="Century Gothic" w:hAnsi="Century Gothic" w:cs="Arial"/>
        </w:rPr>
        <w:t>l</w:t>
      </w:r>
      <w:r w:rsidR="00BB3D55">
        <w:rPr>
          <w:rFonts w:ascii="Century Gothic" w:hAnsi="Century Gothic" w:cs="Arial"/>
        </w:rPr>
        <w:t>ho</w:t>
      </w:r>
      <w:r w:rsidR="00D30075">
        <w:rPr>
          <w:rFonts w:ascii="Century Gothic" w:hAnsi="Century Gothic" w:cs="Arial"/>
        </w:rPr>
        <w:t>.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128"/>
        <w:gridCol w:w="1573"/>
        <w:gridCol w:w="832"/>
        <w:gridCol w:w="1852"/>
        <w:gridCol w:w="1986"/>
        <w:gridCol w:w="1667"/>
      </w:tblGrid>
      <w:tr w:rsidR="00161971" w14:paraId="7ACC8B1D" w14:textId="77777777" w:rsidTr="00D46EAA">
        <w:tc>
          <w:tcPr>
            <w:tcW w:w="1128" w:type="dxa"/>
            <w:shd w:val="clear" w:color="auto" w:fill="D9D9D9" w:themeFill="background1" w:themeFillShade="D9"/>
            <w:vAlign w:val="center"/>
          </w:tcPr>
          <w:p w14:paraId="378BD60D" w14:textId="77777777" w:rsidR="00F14B85" w:rsidRPr="00BB3D55" w:rsidRDefault="00C002F2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0</w:t>
            </w:r>
            <w:r w:rsidR="00BB3D55" w:rsidRPr="00BB3D55">
              <w:rPr>
                <w:rFonts w:ascii="Century Gothic" w:eastAsiaTheme="minorHAnsi" w:hAnsi="Century Gothic" w:cs="Verdana"/>
                <w:b/>
              </w:rPr>
              <w:t>6</w:t>
            </w:r>
            <w:r w:rsidRPr="00BB3D55">
              <w:rPr>
                <w:rFonts w:ascii="Century Gothic" w:eastAsiaTheme="minorHAnsi" w:hAnsi="Century Gothic" w:cs="Verdana"/>
                <w:b/>
              </w:rPr>
              <w:t>/2</w:t>
            </w:r>
            <w:r w:rsidR="00791B53" w:rsidRPr="00BB3D55">
              <w:rPr>
                <w:rFonts w:ascii="Century Gothic" w:eastAsiaTheme="minorHAnsi" w:hAnsi="Century Gothic" w:cs="Verdana"/>
                <w:b/>
              </w:rPr>
              <w:t>020</w:t>
            </w:r>
          </w:p>
        </w:tc>
        <w:tc>
          <w:tcPr>
            <w:tcW w:w="1573" w:type="dxa"/>
            <w:shd w:val="clear" w:color="auto" w:fill="D9D9D9" w:themeFill="background1" w:themeFillShade="D9"/>
            <w:vAlign w:val="center"/>
          </w:tcPr>
          <w:p w14:paraId="0A9F6F97" w14:textId="77777777" w:rsidR="00F14B85" w:rsidRPr="00BB3D55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Rentabilidade</w:t>
            </w:r>
          </w:p>
        </w:tc>
        <w:tc>
          <w:tcPr>
            <w:tcW w:w="832" w:type="dxa"/>
            <w:shd w:val="clear" w:color="auto" w:fill="D9D9D9" w:themeFill="background1" w:themeFillShade="D9"/>
            <w:vAlign w:val="center"/>
          </w:tcPr>
          <w:p w14:paraId="2188B68B" w14:textId="77777777" w:rsidR="00F14B85" w:rsidRPr="00BB3D55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IPCA</w:t>
            </w:r>
          </w:p>
        </w:tc>
        <w:tc>
          <w:tcPr>
            <w:tcW w:w="1852" w:type="dxa"/>
            <w:shd w:val="clear" w:color="auto" w:fill="D9D9D9" w:themeFill="background1" w:themeFillShade="D9"/>
          </w:tcPr>
          <w:p w14:paraId="14CFBF4D" w14:textId="77777777" w:rsidR="00D46EAA" w:rsidRDefault="00F14B85" w:rsidP="0016197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M</w:t>
            </w:r>
            <w:r w:rsidR="00A8385C" w:rsidRPr="00BB3D55">
              <w:rPr>
                <w:rFonts w:ascii="Century Gothic" w:eastAsiaTheme="minorHAnsi" w:hAnsi="Century Gothic" w:cs="Verdana"/>
                <w:b/>
              </w:rPr>
              <w:t>eta</w:t>
            </w:r>
          </w:p>
          <w:p w14:paraId="00EAA76C" w14:textId="77777777" w:rsidR="00F14B85" w:rsidRPr="00BB3D55" w:rsidRDefault="00F14B85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IPCA+</w:t>
            </w:r>
            <w:r w:rsidR="00A8385C" w:rsidRPr="00BB3D55">
              <w:rPr>
                <w:rFonts w:ascii="Century Gothic" w:eastAsiaTheme="minorHAnsi" w:hAnsi="Century Gothic" w:cs="Verdana"/>
                <w:b/>
              </w:rPr>
              <w:t>5,8</w:t>
            </w:r>
            <w:r w:rsidR="006E65E1" w:rsidRPr="00BB3D55">
              <w:rPr>
                <w:rFonts w:ascii="Century Gothic" w:eastAsiaTheme="minorHAnsi" w:hAnsi="Century Gothic" w:cs="Verdana"/>
                <w:b/>
              </w:rPr>
              <w:t>7</w:t>
            </w:r>
            <w:r w:rsidRPr="00BB3D55">
              <w:rPr>
                <w:rFonts w:ascii="Century Gothic" w:eastAsiaTheme="minorHAnsi" w:hAnsi="Century Gothic" w:cs="Verdana"/>
                <w:b/>
              </w:rPr>
              <w:t>%</w:t>
            </w:r>
          </w:p>
        </w:tc>
        <w:tc>
          <w:tcPr>
            <w:tcW w:w="1986" w:type="dxa"/>
            <w:shd w:val="clear" w:color="auto" w:fill="D9D9D9" w:themeFill="background1" w:themeFillShade="D9"/>
          </w:tcPr>
          <w:p w14:paraId="4525816C" w14:textId="77777777" w:rsidR="00D46EAA" w:rsidRDefault="00BB3D55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Rentabilidade</w:t>
            </w:r>
            <w:r w:rsidR="00D46EAA">
              <w:rPr>
                <w:rFonts w:ascii="Century Gothic" w:eastAsiaTheme="minorHAnsi" w:hAnsi="Century Gothic" w:cs="Verdana"/>
                <w:b/>
              </w:rPr>
              <w:t xml:space="preserve"> </w:t>
            </w:r>
          </w:p>
          <w:p w14:paraId="4AE2E600" w14:textId="77777777" w:rsidR="00F14B85" w:rsidRPr="00BB3D55" w:rsidRDefault="00926682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>
              <w:rPr>
                <w:rFonts w:ascii="Century Gothic" w:eastAsiaTheme="minorHAnsi" w:hAnsi="Century Gothic" w:cs="Verdana"/>
                <w:b/>
              </w:rPr>
              <w:t xml:space="preserve">(-) </w:t>
            </w:r>
            <w:r w:rsidR="00D46EAA">
              <w:rPr>
                <w:rFonts w:ascii="Century Gothic" w:eastAsiaTheme="minorHAnsi" w:hAnsi="Century Gothic" w:cs="Verdana"/>
                <w:b/>
              </w:rPr>
              <w:t>Meta</w:t>
            </w:r>
            <w:r w:rsidR="00BB3D55" w:rsidRPr="00BB3D55">
              <w:rPr>
                <w:rFonts w:ascii="Century Gothic" w:eastAsiaTheme="minorHAnsi" w:hAnsi="Century Gothic" w:cs="Verdana"/>
                <w:b/>
              </w:rPr>
              <w:t xml:space="preserve">  </w:t>
            </w:r>
          </w:p>
        </w:tc>
        <w:tc>
          <w:tcPr>
            <w:tcW w:w="1667" w:type="dxa"/>
            <w:vMerge w:val="restart"/>
            <w:shd w:val="clear" w:color="auto" w:fill="D9D9D9" w:themeFill="background1" w:themeFillShade="D9"/>
            <w:vAlign w:val="center"/>
          </w:tcPr>
          <w:p w14:paraId="7D9E642A" w14:textId="77777777" w:rsidR="00F14B85" w:rsidRPr="00161971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161971">
              <w:rPr>
                <w:rFonts w:ascii="Century Gothic" w:eastAsiaTheme="minorHAnsi" w:hAnsi="Century Gothic" w:cs="Verdana"/>
                <w:b/>
              </w:rPr>
              <w:t>TAXA</w:t>
            </w:r>
          </w:p>
          <w:p w14:paraId="40759B1D" w14:textId="77777777" w:rsidR="00F14B85" w:rsidRPr="00161971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161971">
              <w:rPr>
                <w:rFonts w:ascii="Century Gothic" w:eastAsiaTheme="minorHAnsi" w:hAnsi="Century Gothic" w:cs="Verdana"/>
                <w:b/>
              </w:rPr>
              <w:t>SELIC</w:t>
            </w:r>
          </w:p>
        </w:tc>
      </w:tr>
      <w:tr w:rsidR="00161971" w14:paraId="36993A49" w14:textId="77777777" w:rsidTr="00D46EAA">
        <w:tc>
          <w:tcPr>
            <w:tcW w:w="1128" w:type="dxa"/>
          </w:tcPr>
          <w:p w14:paraId="1401C0BD" w14:textId="77777777" w:rsidR="00F14B85" w:rsidRPr="00906730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mês</w:t>
            </w:r>
          </w:p>
        </w:tc>
        <w:tc>
          <w:tcPr>
            <w:tcW w:w="1573" w:type="dxa"/>
          </w:tcPr>
          <w:p w14:paraId="224BC70A" w14:textId="77777777" w:rsidR="00F14B85" w:rsidRPr="00BB3D55" w:rsidRDefault="00EC388A" w:rsidP="004B5E1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BB3D55">
              <w:rPr>
                <w:rFonts w:ascii="Century Gothic" w:eastAsiaTheme="minorHAnsi" w:hAnsi="Century Gothic" w:cs="Verdana"/>
              </w:rPr>
              <w:t>1,</w:t>
            </w:r>
            <w:r w:rsidR="004B5E19">
              <w:rPr>
                <w:rFonts w:ascii="Century Gothic" w:eastAsiaTheme="minorHAnsi" w:hAnsi="Century Gothic" w:cs="Verdana"/>
              </w:rPr>
              <w:t>68</w:t>
            </w:r>
          </w:p>
        </w:tc>
        <w:tc>
          <w:tcPr>
            <w:tcW w:w="832" w:type="dxa"/>
          </w:tcPr>
          <w:p w14:paraId="501F7CD6" w14:textId="77777777" w:rsidR="00F14B85" w:rsidRPr="00BB3D55" w:rsidRDefault="00BB3D55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BB3D55">
              <w:rPr>
                <w:rFonts w:ascii="Century Gothic" w:eastAsiaTheme="minorHAnsi" w:hAnsi="Century Gothic" w:cs="Verdana"/>
              </w:rPr>
              <w:t>0</w:t>
            </w:r>
            <w:r w:rsidR="004B5E19">
              <w:rPr>
                <w:rFonts w:ascii="Century Gothic" w:eastAsiaTheme="minorHAnsi" w:hAnsi="Century Gothic" w:cs="Verdana"/>
              </w:rPr>
              <w:t>,3</w:t>
            </w:r>
            <w:r w:rsidRPr="00BB3D55">
              <w:rPr>
                <w:rFonts w:ascii="Century Gothic" w:eastAsiaTheme="minorHAnsi" w:hAnsi="Century Gothic" w:cs="Verdana"/>
              </w:rPr>
              <w:t>6</w:t>
            </w:r>
          </w:p>
        </w:tc>
        <w:tc>
          <w:tcPr>
            <w:tcW w:w="1852" w:type="dxa"/>
          </w:tcPr>
          <w:p w14:paraId="6304EC0A" w14:textId="77777777" w:rsidR="00F14B85" w:rsidRPr="00161971" w:rsidRDefault="00E807A6" w:rsidP="004B5E1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161971">
              <w:rPr>
                <w:rFonts w:ascii="Century Gothic" w:eastAsiaTheme="minorHAnsi" w:hAnsi="Century Gothic" w:cs="Verdana"/>
              </w:rPr>
              <w:t>0,</w:t>
            </w:r>
            <w:r w:rsidR="004B5E19">
              <w:rPr>
                <w:rFonts w:ascii="Century Gothic" w:eastAsiaTheme="minorHAnsi" w:hAnsi="Century Gothic" w:cs="Verdana"/>
              </w:rPr>
              <w:t>8</w:t>
            </w:r>
            <w:r w:rsidR="00BB3D55" w:rsidRPr="00161971">
              <w:rPr>
                <w:rFonts w:ascii="Century Gothic" w:eastAsiaTheme="minorHAnsi" w:hAnsi="Century Gothic" w:cs="Verdana"/>
              </w:rPr>
              <w:t>4</w:t>
            </w:r>
          </w:p>
        </w:tc>
        <w:tc>
          <w:tcPr>
            <w:tcW w:w="1986" w:type="dxa"/>
          </w:tcPr>
          <w:p w14:paraId="4EE034B7" w14:textId="77777777" w:rsidR="00F14B85" w:rsidRPr="00926682" w:rsidRDefault="004B5E19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0,84</w:t>
            </w:r>
          </w:p>
        </w:tc>
        <w:tc>
          <w:tcPr>
            <w:tcW w:w="1667" w:type="dxa"/>
            <w:vMerge/>
            <w:shd w:val="clear" w:color="auto" w:fill="D9D9D9" w:themeFill="background1" w:themeFillShade="D9"/>
          </w:tcPr>
          <w:p w14:paraId="0A533EB4" w14:textId="77777777" w:rsidR="00F14B85" w:rsidRPr="00161971" w:rsidRDefault="00F14B85" w:rsidP="0087146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color w:val="FF0000"/>
              </w:rPr>
            </w:pPr>
          </w:p>
        </w:tc>
      </w:tr>
      <w:tr w:rsidR="00161971" w14:paraId="1F43D202" w14:textId="77777777" w:rsidTr="00D46EAA">
        <w:tc>
          <w:tcPr>
            <w:tcW w:w="1128" w:type="dxa"/>
          </w:tcPr>
          <w:p w14:paraId="2F5DD385" w14:textId="77777777" w:rsidR="00F14B85" w:rsidRPr="00906730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ano</w:t>
            </w:r>
          </w:p>
        </w:tc>
        <w:tc>
          <w:tcPr>
            <w:tcW w:w="1573" w:type="dxa"/>
          </w:tcPr>
          <w:p w14:paraId="3D88565B" w14:textId="77777777" w:rsidR="00F14B85" w:rsidRPr="00161971" w:rsidRDefault="004B5E19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2,92</w:t>
            </w:r>
          </w:p>
        </w:tc>
        <w:tc>
          <w:tcPr>
            <w:tcW w:w="832" w:type="dxa"/>
          </w:tcPr>
          <w:p w14:paraId="3265AE03" w14:textId="77777777" w:rsidR="00F14B85" w:rsidRPr="00161971" w:rsidRDefault="00161971" w:rsidP="004B5E1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</w:t>
            </w:r>
            <w:r w:rsidR="004B5E19">
              <w:rPr>
                <w:rFonts w:ascii="Century Gothic" w:eastAsiaTheme="minorHAnsi" w:hAnsi="Century Gothic" w:cs="Verdana"/>
              </w:rPr>
              <w:t>46</w:t>
            </w:r>
          </w:p>
        </w:tc>
        <w:tc>
          <w:tcPr>
            <w:tcW w:w="1852" w:type="dxa"/>
          </w:tcPr>
          <w:p w14:paraId="01D1717A" w14:textId="77777777" w:rsidR="00F14B85" w:rsidRPr="00D46EAA" w:rsidRDefault="004B5E19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3,85</w:t>
            </w:r>
          </w:p>
        </w:tc>
        <w:tc>
          <w:tcPr>
            <w:tcW w:w="1986" w:type="dxa"/>
          </w:tcPr>
          <w:p w14:paraId="5AFAF444" w14:textId="77777777" w:rsidR="00F14B85" w:rsidRPr="00926682" w:rsidRDefault="00926682" w:rsidP="004B5E1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(</w:t>
            </w:r>
            <w:r w:rsidR="00E807A6" w:rsidRPr="00926682">
              <w:rPr>
                <w:rFonts w:ascii="Century Gothic" w:eastAsiaTheme="minorHAnsi" w:hAnsi="Century Gothic" w:cs="Verdana"/>
              </w:rPr>
              <w:t>-</w:t>
            </w:r>
            <w:r w:rsidR="004B5E19">
              <w:rPr>
                <w:rFonts w:ascii="Century Gothic" w:eastAsiaTheme="minorHAnsi" w:hAnsi="Century Gothic" w:cs="Verdana"/>
              </w:rPr>
              <w:t>0,937</w:t>
            </w:r>
            <w:r>
              <w:rPr>
                <w:rFonts w:ascii="Century Gothic" w:eastAsiaTheme="minorHAnsi" w:hAnsi="Century Gothic" w:cs="Verdana"/>
              </w:rPr>
              <w:t>)</w:t>
            </w:r>
          </w:p>
        </w:tc>
        <w:tc>
          <w:tcPr>
            <w:tcW w:w="1667" w:type="dxa"/>
          </w:tcPr>
          <w:p w14:paraId="6879AF37" w14:textId="77777777" w:rsidR="00F14B85" w:rsidRPr="00161971" w:rsidRDefault="00BC631E" w:rsidP="008C184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161971">
              <w:rPr>
                <w:rFonts w:ascii="Century Gothic" w:eastAsiaTheme="minorHAnsi" w:hAnsi="Century Gothic" w:cs="Verdana"/>
              </w:rPr>
              <w:t>2,</w:t>
            </w:r>
            <w:r w:rsidR="008C1848">
              <w:rPr>
                <w:rFonts w:ascii="Century Gothic" w:eastAsiaTheme="minorHAnsi" w:hAnsi="Century Gothic" w:cs="Verdana"/>
              </w:rPr>
              <w:t>00</w:t>
            </w:r>
            <w:r w:rsidR="00F14B85" w:rsidRPr="00161971">
              <w:rPr>
                <w:rFonts w:ascii="Century Gothic" w:eastAsiaTheme="minorHAnsi" w:hAnsi="Century Gothic" w:cs="Verdana"/>
              </w:rPr>
              <w:t xml:space="preserve">% </w:t>
            </w:r>
          </w:p>
        </w:tc>
      </w:tr>
    </w:tbl>
    <w:p w14:paraId="07DC6854" w14:textId="77777777" w:rsidR="00926682" w:rsidRDefault="00926682" w:rsidP="00FA1BEF">
      <w:pPr>
        <w:autoSpaceDE w:val="0"/>
        <w:autoSpaceDN w:val="0"/>
        <w:adjustRightInd w:val="0"/>
        <w:spacing w:line="240" w:lineRule="auto"/>
        <w:jc w:val="center"/>
        <w:rPr>
          <w:rFonts w:ascii="Verdana" w:eastAsiaTheme="minorHAnsi" w:hAnsi="Verdana" w:cs="Verdana"/>
          <w:color w:val="000000"/>
          <w:sz w:val="24"/>
          <w:szCs w:val="24"/>
        </w:rPr>
      </w:pPr>
    </w:p>
    <w:p w14:paraId="2D9B0A93" w14:textId="77777777" w:rsidR="00FA1BEF" w:rsidRDefault="001A13E0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color w:val="000000"/>
          <w:sz w:val="24"/>
          <w:szCs w:val="24"/>
        </w:rPr>
      </w:pPr>
      <w:r w:rsidRPr="001A13E0"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  <w:drawing>
          <wp:inline distT="0" distB="0" distL="0" distR="0" wp14:anchorId="4B560520" wp14:editId="3DEAA126">
            <wp:extent cx="5705475" cy="30734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307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F17BC0" w14:textId="77777777" w:rsidR="00FA1BEF" w:rsidRPr="00926682" w:rsidRDefault="00FA1BEF" w:rsidP="00FA1BEF">
      <w:pPr>
        <w:autoSpaceDE w:val="0"/>
        <w:autoSpaceDN w:val="0"/>
        <w:adjustRightInd w:val="0"/>
        <w:spacing w:line="240" w:lineRule="auto"/>
        <w:jc w:val="center"/>
        <w:rPr>
          <w:rFonts w:ascii="Verdana" w:eastAsiaTheme="minorHAnsi" w:hAnsi="Verdana" w:cs="Verdana"/>
          <w:color w:val="000000"/>
          <w:sz w:val="24"/>
          <w:szCs w:val="24"/>
        </w:rPr>
      </w:pPr>
    </w:p>
    <w:p w14:paraId="5E254020" w14:textId="77777777" w:rsidR="00FE5B05" w:rsidRDefault="00FE5B05" w:rsidP="00E122AB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/>
        </w:rPr>
      </w:pPr>
      <w:r w:rsidRPr="00FE5B05">
        <w:rPr>
          <w:rFonts w:ascii="Century Gothic" w:hAnsi="Century Gothic" w:cs="Arial"/>
        </w:rPr>
        <w:t>Acerca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da Política Monetária, no começo de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agosto o Copom decidiu, por unanimidade,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reduzir a taxa básica de juros em 25 bps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para 2 00 a a O tom do comunicado,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entretanto, surpreendeu ao trazer avaliação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de que a recuperação da economia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acontece de forma heterogênea, parcial e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sujeita a incertezas importantes, em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especial no que se refere ao período a partir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do final de 2020 quando se espera o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arrefecimento do efeito dos auxílios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emergenciais A orientação futura da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política monetária foi o elemento central no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tom do documento Nesse sentido, o BCB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deixou a porta aberta para um novo corte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de juros, afirmando que eventuais ajustes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futuros no atual grau de estímulo</w:t>
      </w:r>
      <w:r w:rsidR="00016061">
        <w:rPr>
          <w:rFonts w:ascii="Century Gothic" w:hAnsi="Century Gothic" w:cs="Arial"/>
        </w:rPr>
        <w:t xml:space="preserve"> </w:t>
      </w:r>
      <w:r w:rsidRPr="00FE5B05">
        <w:rPr>
          <w:rFonts w:ascii="Century Gothic" w:hAnsi="Century Gothic" w:cs="Arial"/>
        </w:rPr>
        <w:t>ocorreriam com gradualismo adicional</w:t>
      </w:r>
      <w:r w:rsidR="00016061">
        <w:rPr>
          <w:rFonts w:ascii="Century Gothic" w:hAnsi="Century Gothic" w:cs="Arial"/>
        </w:rPr>
        <w:t>.</w:t>
      </w:r>
    </w:p>
    <w:p w14:paraId="561A017C" w14:textId="77777777" w:rsidR="00FE5B05" w:rsidRPr="00FE5B05" w:rsidRDefault="00FE5B05" w:rsidP="00FE5B05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/>
        </w:rPr>
      </w:pPr>
      <w:r w:rsidRPr="00FE5B05">
        <w:rPr>
          <w:rFonts w:ascii="Century Gothic" w:hAnsi="Century Gothic"/>
        </w:rPr>
        <w:t>A evolução da pandemia de COVID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19 continuou condicionando o ritmo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de retomada da atividade global,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sendo que de um lado observamos o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aumento da preocupação devido à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elevação do número de casos em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países e regiões até então menos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afetadas pela doença, e de outro o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otimismo com a expectativa do</w:t>
      </w:r>
    </w:p>
    <w:p w14:paraId="3EB7E789" w14:textId="77777777" w:rsidR="00FE5B05" w:rsidRPr="00FE5B05" w:rsidRDefault="001F48B3" w:rsidP="00FE5B05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/>
        </w:rPr>
      </w:pPr>
      <w:r w:rsidRPr="00FE5B05">
        <w:rPr>
          <w:rFonts w:ascii="Century Gothic" w:hAnsi="Century Gothic"/>
        </w:rPr>
        <w:t>D</w:t>
      </w:r>
      <w:r w:rsidR="00FE5B05" w:rsidRPr="00FE5B05">
        <w:rPr>
          <w:rFonts w:ascii="Century Gothic" w:hAnsi="Century Gothic"/>
        </w:rPr>
        <w:t>esenvolvimento</w:t>
      </w:r>
      <w:r>
        <w:rPr>
          <w:rFonts w:ascii="Century Gothic" w:hAnsi="Century Gothic"/>
        </w:rPr>
        <w:t xml:space="preserve"> </w:t>
      </w:r>
      <w:r w:rsidR="00FE5B05" w:rsidRPr="00FE5B05">
        <w:rPr>
          <w:rFonts w:ascii="Century Gothic" w:hAnsi="Century Gothic"/>
        </w:rPr>
        <w:t>de uma vacina</w:t>
      </w:r>
      <w:r>
        <w:rPr>
          <w:rFonts w:ascii="Century Gothic" w:hAnsi="Century Gothic"/>
        </w:rPr>
        <w:t xml:space="preserve"> </w:t>
      </w:r>
      <w:r w:rsidR="00FE5B05" w:rsidRPr="00FE5B05">
        <w:rPr>
          <w:rFonts w:ascii="Century Gothic" w:hAnsi="Century Gothic"/>
        </w:rPr>
        <w:t>ainda em 2020. Apesar disso,</w:t>
      </w:r>
      <w:r>
        <w:rPr>
          <w:rFonts w:ascii="Century Gothic" w:hAnsi="Century Gothic"/>
        </w:rPr>
        <w:t xml:space="preserve"> </w:t>
      </w:r>
      <w:r w:rsidR="00FE5B05" w:rsidRPr="00FE5B05">
        <w:rPr>
          <w:rFonts w:ascii="Century Gothic" w:hAnsi="Century Gothic"/>
        </w:rPr>
        <w:t>indicadores recentes de atividade</w:t>
      </w:r>
      <w:r>
        <w:rPr>
          <w:rFonts w:ascii="Century Gothic" w:hAnsi="Century Gothic"/>
        </w:rPr>
        <w:t xml:space="preserve"> </w:t>
      </w:r>
      <w:r w:rsidR="00FE5B05" w:rsidRPr="00FE5B05">
        <w:rPr>
          <w:rFonts w:ascii="Century Gothic" w:hAnsi="Century Gothic"/>
        </w:rPr>
        <w:t>sugerem que o momento atual é de</w:t>
      </w:r>
      <w:r>
        <w:rPr>
          <w:rFonts w:ascii="Century Gothic" w:hAnsi="Century Gothic"/>
        </w:rPr>
        <w:t xml:space="preserve"> </w:t>
      </w:r>
      <w:r w:rsidR="00FE5B05" w:rsidRPr="00FE5B05">
        <w:rPr>
          <w:rFonts w:ascii="Century Gothic" w:hAnsi="Century Gothic"/>
        </w:rPr>
        <w:t>recuperação.</w:t>
      </w:r>
    </w:p>
    <w:p w14:paraId="303A456B" w14:textId="77777777" w:rsidR="00FE5B05" w:rsidRDefault="00FE5B05" w:rsidP="00FE5B05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/>
        </w:rPr>
      </w:pPr>
      <w:r w:rsidRPr="00FE5B05">
        <w:rPr>
          <w:rFonts w:ascii="Century Gothic" w:hAnsi="Century Gothic"/>
        </w:rPr>
        <w:t>Estados Unidos e a China voltaram a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protagonizar mais um evento que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elevou as recentes tensões entre os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dois países.</w:t>
      </w:r>
    </w:p>
    <w:p w14:paraId="4685DAC2" w14:textId="77777777" w:rsidR="00FE5B05" w:rsidRDefault="00FE5B05" w:rsidP="00E122AB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/>
        </w:rPr>
      </w:pPr>
    </w:p>
    <w:p w14:paraId="10DE0950" w14:textId="5D53533B" w:rsidR="001C2F5D" w:rsidRPr="001F48B3" w:rsidRDefault="00FE5B05" w:rsidP="001C2F5D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/>
          <w:sz w:val="20"/>
          <w:szCs w:val="20"/>
        </w:rPr>
      </w:pPr>
      <w:r w:rsidRPr="00FE5B05">
        <w:rPr>
          <w:rFonts w:ascii="Century Gothic" w:hAnsi="Century Gothic"/>
        </w:rPr>
        <w:t>Do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ponto de vista prospectivo, esperamos continuidade no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movimento de fechamento das curvas locais, em especial em seus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trechos intermediários, com o mercado aumentando as apostas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em juros baixos por mais tempo no Brasil</w:t>
      </w:r>
      <w:r w:rsidR="001F48B3">
        <w:rPr>
          <w:rFonts w:ascii="Century Gothic" w:hAnsi="Century Gothic"/>
        </w:rPr>
        <w:t>.</w:t>
      </w:r>
      <w:r w:rsidR="001C2F5D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Em nossa visão o início da normalização deverá ocorrer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apenas a partir do segundo semestre de 2021 em ritmo bastante</w:t>
      </w:r>
      <w:r w:rsidR="001F48B3">
        <w:rPr>
          <w:rFonts w:ascii="Century Gothic" w:hAnsi="Century Gothic"/>
        </w:rPr>
        <w:t xml:space="preserve"> </w:t>
      </w:r>
      <w:r w:rsidRPr="00FE5B05">
        <w:rPr>
          <w:rFonts w:ascii="Century Gothic" w:hAnsi="Century Gothic"/>
        </w:rPr>
        <w:t>gradual</w:t>
      </w:r>
      <w:r w:rsidR="001C2F5D">
        <w:rPr>
          <w:rFonts w:ascii="Century Gothic" w:hAnsi="Century Gothic"/>
        </w:rPr>
        <w:t xml:space="preserve">. </w:t>
      </w:r>
      <w:r w:rsidR="00714F26" w:rsidRPr="00714F26">
        <w:rPr>
          <w:rFonts w:ascii="Century Gothic" w:hAnsi="Century Gothic"/>
        </w:rPr>
        <w:t>Sob</w:t>
      </w:r>
      <w:r w:rsidR="001F48B3">
        <w:rPr>
          <w:rFonts w:ascii="Century Gothic" w:hAnsi="Century Gothic"/>
        </w:rPr>
        <w:t xml:space="preserve"> </w:t>
      </w:r>
      <w:r w:rsidR="00714F26" w:rsidRPr="00714F26">
        <w:rPr>
          <w:rFonts w:ascii="Century Gothic" w:hAnsi="Century Gothic"/>
        </w:rPr>
        <w:t>a ótica fundamentalista, baseada em projeções</w:t>
      </w:r>
      <w:r w:rsidR="001F48B3">
        <w:rPr>
          <w:rFonts w:ascii="Century Gothic" w:hAnsi="Century Gothic"/>
        </w:rPr>
        <w:t xml:space="preserve"> </w:t>
      </w:r>
      <w:r w:rsidR="00714F26" w:rsidRPr="00714F26">
        <w:rPr>
          <w:rFonts w:ascii="Century Gothic" w:hAnsi="Century Gothic"/>
        </w:rPr>
        <w:t>macroeconômicas e impactos dessas sobre os resultados futuros</w:t>
      </w:r>
      <w:r w:rsidR="001F48B3">
        <w:rPr>
          <w:rFonts w:ascii="Century Gothic" w:hAnsi="Century Gothic"/>
        </w:rPr>
        <w:t xml:space="preserve"> </w:t>
      </w:r>
      <w:r w:rsidR="00714F26" w:rsidRPr="00714F26">
        <w:rPr>
          <w:rFonts w:ascii="Century Gothic" w:hAnsi="Century Gothic"/>
        </w:rPr>
        <w:t>das empresas, entendemos que a bolsa está bem precificada nos</w:t>
      </w:r>
      <w:r w:rsidR="001F48B3">
        <w:rPr>
          <w:rFonts w:ascii="Century Gothic" w:hAnsi="Century Gothic"/>
        </w:rPr>
        <w:t xml:space="preserve"> </w:t>
      </w:r>
      <w:r w:rsidR="00714F26" w:rsidRPr="00714F26">
        <w:rPr>
          <w:rFonts w:ascii="Century Gothic" w:hAnsi="Century Gothic"/>
        </w:rPr>
        <w:t>patamares atuais</w:t>
      </w:r>
      <w:r w:rsidR="001F48B3">
        <w:rPr>
          <w:rFonts w:ascii="Century Gothic" w:hAnsi="Century Gothic"/>
        </w:rPr>
        <w:t xml:space="preserve">. </w:t>
      </w:r>
      <w:r w:rsidR="00714F26" w:rsidRPr="00714F26">
        <w:rPr>
          <w:rFonts w:ascii="Century Gothic" w:hAnsi="Century Gothic"/>
        </w:rPr>
        <w:t>A forte injeção de liquidez pelos Bancos</w:t>
      </w:r>
      <w:r w:rsidR="001F48B3">
        <w:rPr>
          <w:rFonts w:ascii="Century Gothic" w:hAnsi="Century Gothic"/>
        </w:rPr>
        <w:t xml:space="preserve"> </w:t>
      </w:r>
      <w:r w:rsidR="00714F26" w:rsidRPr="00714F26">
        <w:rPr>
          <w:rFonts w:ascii="Century Gothic" w:hAnsi="Century Gothic"/>
        </w:rPr>
        <w:t>Centrais e taxas de juros nas mínimas históricas podem continuar</w:t>
      </w:r>
      <w:r w:rsidR="001F48B3">
        <w:rPr>
          <w:rFonts w:ascii="Century Gothic" w:hAnsi="Century Gothic"/>
        </w:rPr>
        <w:t xml:space="preserve"> </w:t>
      </w:r>
      <w:r w:rsidR="00714F26" w:rsidRPr="00714F26">
        <w:rPr>
          <w:rFonts w:ascii="Century Gothic" w:hAnsi="Century Gothic"/>
        </w:rPr>
        <w:t>contribuindo para o aumento e migração de investidores,</w:t>
      </w:r>
      <w:r w:rsidR="001F48B3">
        <w:rPr>
          <w:rFonts w:ascii="Century Gothic" w:hAnsi="Century Gothic"/>
        </w:rPr>
        <w:t xml:space="preserve"> </w:t>
      </w:r>
      <w:r w:rsidR="00714F26" w:rsidRPr="00714F26">
        <w:rPr>
          <w:rFonts w:ascii="Century Gothic" w:hAnsi="Century Gothic"/>
        </w:rPr>
        <w:t>principalmente de varejo, e fluxo de capital para o mercado</w:t>
      </w:r>
      <w:r w:rsidR="001F48B3">
        <w:rPr>
          <w:rFonts w:ascii="Century Gothic" w:hAnsi="Century Gothic"/>
        </w:rPr>
        <w:t xml:space="preserve"> </w:t>
      </w:r>
      <w:r w:rsidR="00714F26" w:rsidRPr="00714F26">
        <w:rPr>
          <w:rFonts w:ascii="Century Gothic" w:hAnsi="Century Gothic"/>
        </w:rPr>
        <w:t>acionário</w:t>
      </w:r>
      <w:r w:rsidR="001C2F5D">
        <w:rPr>
          <w:rFonts w:ascii="Century Gothic" w:hAnsi="Century Gothic"/>
        </w:rPr>
        <w:t>, porém, entendemos que ainda haverá muita volatilidade</w:t>
      </w:r>
      <w:r w:rsidR="00273045">
        <w:rPr>
          <w:rFonts w:ascii="Century Gothic" w:hAnsi="Century Gothic"/>
        </w:rPr>
        <w:t>, por isso manteremos a cautela e no momento não aportaremos novos recursos em renda variável.</w:t>
      </w:r>
    </w:p>
    <w:p w14:paraId="199BEEE7" w14:textId="4DF3A032" w:rsidR="0025695E" w:rsidRPr="00A03A35" w:rsidRDefault="00F87FCD" w:rsidP="00273045">
      <w:pPr>
        <w:autoSpaceDE w:val="0"/>
        <w:autoSpaceDN w:val="0"/>
        <w:adjustRightInd w:val="0"/>
        <w:rPr>
          <w:rFonts w:ascii="Century Gothic" w:hAnsi="Century Gothic"/>
        </w:rPr>
      </w:pPr>
      <w:r w:rsidRPr="00A03A35">
        <w:rPr>
          <w:rFonts w:ascii="Century Gothic" w:hAnsi="Century Gothic"/>
        </w:rPr>
        <w:t xml:space="preserve">Diante das análises, o comitê </w:t>
      </w:r>
      <w:r w:rsidR="00A273FC" w:rsidRPr="00A03A35">
        <w:rPr>
          <w:rFonts w:ascii="Century Gothic" w:hAnsi="Century Gothic"/>
        </w:rPr>
        <w:t>decidiu</w:t>
      </w:r>
      <w:r w:rsidR="004F5D0D" w:rsidRPr="00A03A35">
        <w:rPr>
          <w:rFonts w:ascii="Century Gothic" w:hAnsi="Century Gothic"/>
        </w:rPr>
        <w:t xml:space="preserve"> </w:t>
      </w:r>
      <w:r w:rsidR="0001739C" w:rsidRPr="00A03A35">
        <w:rPr>
          <w:rFonts w:ascii="Century Gothic" w:hAnsi="Century Gothic"/>
        </w:rPr>
        <w:t xml:space="preserve">por: </w:t>
      </w:r>
      <w:r w:rsidR="00F6533A" w:rsidRPr="00A03A35">
        <w:rPr>
          <w:rFonts w:ascii="Century Gothic" w:hAnsi="Century Gothic"/>
        </w:rPr>
        <w:t xml:space="preserve">fazer uma aplicação inicial </w:t>
      </w:r>
      <w:r w:rsidR="00580586" w:rsidRPr="00A03A35">
        <w:rPr>
          <w:rFonts w:ascii="Century Gothic" w:hAnsi="Century Gothic"/>
        </w:rPr>
        <w:t>de $1300.000,00</w:t>
      </w:r>
      <w:r w:rsidR="0001739C" w:rsidRPr="00A03A35">
        <w:rPr>
          <w:rFonts w:ascii="Century Gothic" w:hAnsi="Century Gothic"/>
        </w:rPr>
        <w:t xml:space="preserve"> </w:t>
      </w:r>
      <w:r w:rsidR="00580586" w:rsidRPr="00A03A35">
        <w:rPr>
          <w:rFonts w:ascii="Century Gothic" w:hAnsi="Century Gothic"/>
        </w:rPr>
        <w:t>(</w:t>
      </w:r>
      <w:r w:rsidR="00580586" w:rsidRPr="00A03A35">
        <w:rPr>
          <w:rFonts w:ascii="Century Gothic" w:hAnsi="Century Gothic"/>
          <w:i/>
          <w:iCs/>
        </w:rPr>
        <w:t>valor</w:t>
      </w:r>
      <w:r w:rsidR="0025695E" w:rsidRPr="00A03A35">
        <w:rPr>
          <w:rFonts w:ascii="Century Gothic" w:hAnsi="Century Gothic"/>
          <w:i/>
          <w:iCs/>
        </w:rPr>
        <w:t>es</w:t>
      </w:r>
      <w:r w:rsidR="00580586" w:rsidRPr="00A03A35">
        <w:rPr>
          <w:rFonts w:ascii="Century Gothic" w:hAnsi="Century Gothic"/>
          <w:i/>
          <w:iCs/>
        </w:rPr>
        <w:t xml:space="preserve"> </w:t>
      </w:r>
      <w:r w:rsidR="003914F1" w:rsidRPr="00A03A35">
        <w:rPr>
          <w:rFonts w:ascii="Century Gothic" w:hAnsi="Century Gothic"/>
          <w:i/>
          <w:iCs/>
        </w:rPr>
        <w:t xml:space="preserve">das quotas de resgate automático </w:t>
      </w:r>
      <w:r w:rsidR="0001739C" w:rsidRPr="00A03A35">
        <w:rPr>
          <w:rFonts w:ascii="Century Gothic" w:hAnsi="Century Gothic"/>
          <w:i/>
          <w:iCs/>
        </w:rPr>
        <w:t xml:space="preserve">com vencimento em agosto, </w:t>
      </w:r>
      <w:r w:rsidR="003914F1" w:rsidRPr="00A03A35">
        <w:rPr>
          <w:rFonts w:ascii="Century Gothic" w:hAnsi="Century Gothic"/>
          <w:i/>
          <w:iCs/>
        </w:rPr>
        <w:t xml:space="preserve">que foram resgatadas </w:t>
      </w:r>
      <w:r w:rsidR="0001739C" w:rsidRPr="00A03A35">
        <w:rPr>
          <w:rFonts w:ascii="Century Gothic" w:hAnsi="Century Gothic"/>
          <w:i/>
          <w:iCs/>
        </w:rPr>
        <w:t>e disponibilizadas na conta corrente 33384-0 BB</w:t>
      </w:r>
      <w:r w:rsidR="003914F1" w:rsidRPr="00A03A35">
        <w:rPr>
          <w:rFonts w:ascii="Century Gothic" w:hAnsi="Century Gothic"/>
          <w:i/>
          <w:iCs/>
        </w:rPr>
        <w:t xml:space="preserve">  </w:t>
      </w:r>
      <w:r w:rsidR="00580586" w:rsidRPr="00A03A35">
        <w:rPr>
          <w:rFonts w:ascii="Century Gothic" w:hAnsi="Century Gothic"/>
          <w:i/>
          <w:iCs/>
        </w:rPr>
        <w:t>do</w:t>
      </w:r>
      <w:r w:rsidR="0025695E" w:rsidRPr="00A03A35">
        <w:rPr>
          <w:rFonts w:ascii="Century Gothic" w:hAnsi="Century Gothic"/>
          <w:i/>
          <w:iCs/>
        </w:rPr>
        <w:t>s</w:t>
      </w:r>
      <w:r w:rsidR="00580586" w:rsidRPr="00A03A35">
        <w:rPr>
          <w:rFonts w:ascii="Century Gothic" w:hAnsi="Century Gothic"/>
          <w:i/>
          <w:iCs/>
        </w:rPr>
        <w:t xml:space="preserve"> </w:t>
      </w:r>
      <w:r w:rsidR="0001739C" w:rsidRPr="00A03A35">
        <w:rPr>
          <w:rFonts w:ascii="Century Gothic" w:hAnsi="Century Gothic"/>
          <w:i/>
          <w:iCs/>
        </w:rPr>
        <w:t xml:space="preserve">Fundos </w:t>
      </w:r>
      <w:r w:rsidR="0025695E" w:rsidRPr="00A03A35">
        <w:rPr>
          <w:rFonts w:ascii="Century Gothic" w:hAnsi="Century Gothic"/>
          <w:b/>
          <w:bCs/>
          <w:i/>
          <w:iCs/>
        </w:rPr>
        <w:t xml:space="preserve">BB </w:t>
      </w:r>
      <w:r w:rsidR="00580586" w:rsidRPr="00A03A35">
        <w:rPr>
          <w:rFonts w:ascii="Century Gothic" w:hAnsi="Century Gothic"/>
          <w:b/>
          <w:bCs/>
          <w:i/>
          <w:iCs/>
        </w:rPr>
        <w:t>IPCA III e IPCA VII</w:t>
      </w:r>
      <w:r w:rsidR="00580586" w:rsidRPr="00A03A35">
        <w:rPr>
          <w:rFonts w:ascii="Century Gothic" w:hAnsi="Century Gothic"/>
          <w:i/>
          <w:iCs/>
        </w:rPr>
        <w:t>,</w:t>
      </w:r>
      <w:r w:rsidR="00F6533A" w:rsidRPr="00A03A35">
        <w:rPr>
          <w:rFonts w:ascii="Century Gothic" w:hAnsi="Century Gothic"/>
          <w:i/>
          <w:iCs/>
        </w:rPr>
        <w:t xml:space="preserve"> aproximadamente $861.000,00</w:t>
      </w:r>
      <w:r w:rsidR="00580586" w:rsidRPr="00A03A35">
        <w:rPr>
          <w:rFonts w:ascii="Century Gothic" w:hAnsi="Century Gothic"/>
          <w:i/>
          <w:iCs/>
        </w:rPr>
        <w:t xml:space="preserve"> e o restante  resgatado do</w:t>
      </w:r>
      <w:r w:rsidR="0001739C" w:rsidRPr="00A03A35">
        <w:rPr>
          <w:rFonts w:ascii="Century Gothic" w:hAnsi="Century Gothic"/>
          <w:i/>
          <w:iCs/>
        </w:rPr>
        <w:t xml:space="preserve"> </w:t>
      </w:r>
      <w:r w:rsidR="0001739C" w:rsidRPr="00A03A35">
        <w:rPr>
          <w:rFonts w:ascii="Century Gothic" w:hAnsi="Century Gothic"/>
          <w:b/>
          <w:bCs/>
          <w:i/>
          <w:iCs/>
          <w:shd w:val="clear" w:color="auto" w:fill="FFFFFF" w:themeFill="background1"/>
        </w:rPr>
        <w:t>Fundo</w:t>
      </w:r>
      <w:r w:rsidR="0001739C" w:rsidRPr="00A03A35">
        <w:rPr>
          <w:rFonts w:ascii="Century Gothic" w:eastAsiaTheme="minorHAnsi" w:hAnsi="Century Gothic" w:cs="BookmanOldStyle"/>
          <w:b/>
          <w:bCs/>
          <w:i/>
          <w:iCs/>
        </w:rPr>
        <w:t xml:space="preserve"> DI Fluxo do BB</w:t>
      </w:r>
      <w:r w:rsidR="0025695E" w:rsidRPr="00A03A35">
        <w:rPr>
          <w:rFonts w:ascii="Century Gothic" w:hAnsi="Century Gothic"/>
        </w:rPr>
        <w:t>)</w:t>
      </w:r>
      <w:r w:rsidR="00580586" w:rsidRPr="00A03A35">
        <w:rPr>
          <w:rFonts w:ascii="Century Gothic" w:hAnsi="Century Gothic"/>
        </w:rPr>
        <w:t xml:space="preserve">no </w:t>
      </w:r>
      <w:r w:rsidR="00580586" w:rsidRPr="00A03A35">
        <w:rPr>
          <w:rFonts w:ascii="Century Gothic" w:eastAsiaTheme="minorHAnsi" w:hAnsi="Century Gothic" w:cs="Helvetica"/>
          <w:b/>
          <w:bCs/>
        </w:rPr>
        <w:t>BB Previdenciário Renda Fixa Alocação Ativa Retorno Total Fundo de Investimento em Cotas de FI</w:t>
      </w:r>
      <w:r w:rsidR="00580586" w:rsidRPr="00A03A35">
        <w:rPr>
          <w:rFonts w:ascii="Century Gothic" w:eastAsiaTheme="minorHAnsi" w:hAnsi="Century Gothic" w:cs="Helvetica"/>
          <w:bCs/>
        </w:rPr>
        <w:t>CNPJ: 35.292.588/0001-89</w:t>
      </w:r>
      <w:r w:rsidR="00273045">
        <w:rPr>
          <w:rFonts w:ascii="Century Gothic" w:eastAsiaTheme="minorHAnsi" w:hAnsi="Century Gothic" w:cs="Helvetica"/>
          <w:bCs/>
        </w:rPr>
        <w:t>.</w:t>
      </w:r>
      <w:r w:rsidR="0025695E" w:rsidRPr="00A03A35">
        <w:rPr>
          <w:rFonts w:ascii="Century Gothic" w:hAnsi="Century Gothic"/>
        </w:rPr>
        <w:t xml:space="preserve"> </w:t>
      </w:r>
    </w:p>
    <w:p w14:paraId="15BB88F3" w14:textId="28D05193" w:rsidR="00BC041A" w:rsidRPr="00A03A35" w:rsidRDefault="003914F1" w:rsidP="00273045">
      <w:pPr>
        <w:autoSpaceDE w:val="0"/>
        <w:autoSpaceDN w:val="0"/>
        <w:adjustRightInd w:val="0"/>
        <w:rPr>
          <w:rFonts w:ascii="Century Gothic" w:eastAsiaTheme="minorHAnsi" w:hAnsi="Century Gothic" w:cs="Helvetica"/>
          <w:bCs/>
        </w:rPr>
      </w:pPr>
      <w:r w:rsidRPr="00A03A35">
        <w:rPr>
          <w:rFonts w:ascii="Century Gothic" w:hAnsi="Century Gothic"/>
        </w:rPr>
        <w:t>Decidiu-se também pelo r</w:t>
      </w:r>
      <w:r w:rsidR="004F5D0D" w:rsidRPr="00A03A35">
        <w:rPr>
          <w:rFonts w:ascii="Century Gothic" w:hAnsi="Century Gothic"/>
        </w:rPr>
        <w:t>esgate total dos fundos do Banco Santander</w:t>
      </w:r>
      <w:r w:rsidR="0025695E" w:rsidRPr="00A03A35">
        <w:rPr>
          <w:rFonts w:ascii="Century Gothic" w:hAnsi="Century Gothic"/>
        </w:rPr>
        <w:t xml:space="preserve">: </w:t>
      </w:r>
      <w:r w:rsidR="004F5D0D" w:rsidRPr="00A03A35">
        <w:rPr>
          <w:rFonts w:ascii="Century Gothic" w:eastAsiaTheme="minorHAnsi" w:hAnsi="Century Gothic" w:cs="ArialMT"/>
          <w:b/>
        </w:rPr>
        <w:t>FIC FI</w:t>
      </w:r>
      <w:r w:rsidR="004F5D0D" w:rsidRPr="00A03A35">
        <w:rPr>
          <w:rFonts w:ascii="Century Gothic" w:eastAsiaTheme="minorHAnsi" w:hAnsi="Century Gothic" w:cs="ArialMT"/>
        </w:rPr>
        <w:t xml:space="preserve"> </w:t>
      </w:r>
      <w:r w:rsidR="004F5D0D" w:rsidRPr="00A03A35">
        <w:rPr>
          <w:rFonts w:ascii="Century Gothic" w:eastAsiaTheme="minorHAnsi" w:hAnsi="Century Gothic" w:cs="ArialMT"/>
          <w:b/>
          <w:bCs/>
        </w:rPr>
        <w:t>INSTITUCIONAL RENDA FIXA REFERENCIADO DI,</w:t>
      </w:r>
      <w:r w:rsidR="004F5D0D" w:rsidRPr="00A03A35">
        <w:rPr>
          <w:rFonts w:ascii="Century Gothic" w:eastAsiaTheme="minorHAnsi" w:hAnsi="Century Gothic" w:cs="ArialMT"/>
        </w:rPr>
        <w:t xml:space="preserve"> CNPJ: 02.224.354/0001-45</w:t>
      </w:r>
      <w:r w:rsidR="004F5D0D" w:rsidRPr="00A03A35">
        <w:rPr>
          <w:rFonts w:ascii="Century Gothic" w:hAnsi="Century Gothic"/>
        </w:rPr>
        <w:t xml:space="preserve">, </w:t>
      </w:r>
      <w:r w:rsidR="004F5D0D" w:rsidRPr="00A03A35">
        <w:rPr>
          <w:rFonts w:ascii="Century Gothic" w:hAnsi="Century Gothic"/>
          <w:b/>
        </w:rPr>
        <w:t>IRFM</w:t>
      </w:r>
      <w:r w:rsidR="004F5D0D" w:rsidRPr="00A03A35">
        <w:rPr>
          <w:rFonts w:ascii="Century Gothic" w:hAnsi="Century Gothic"/>
        </w:rPr>
        <w:t xml:space="preserve"> CNPJ: 13.455.197/0001-03 e </w:t>
      </w:r>
      <w:r w:rsidR="004F5D0D" w:rsidRPr="00A03A35">
        <w:rPr>
          <w:rFonts w:ascii="Century Gothic" w:hAnsi="Century Gothic"/>
          <w:b/>
        </w:rPr>
        <w:t>IMAB</w:t>
      </w:r>
      <w:r w:rsidR="004F5D0D" w:rsidRPr="00A03A35">
        <w:rPr>
          <w:rFonts w:ascii="Century Gothic" w:hAnsi="Century Gothic"/>
        </w:rPr>
        <w:t xml:space="preserve"> </w:t>
      </w:r>
      <w:r w:rsidR="004F5D0D" w:rsidRPr="00A03A35">
        <w:rPr>
          <w:rFonts w:ascii="Century Gothic" w:eastAsiaTheme="minorHAnsi" w:hAnsi="Century Gothic" w:cs="Tahoma-Bold"/>
          <w:bCs/>
        </w:rPr>
        <w:t>CNPJ</w:t>
      </w:r>
      <w:r w:rsidR="004F5D0D" w:rsidRPr="00A03A35">
        <w:rPr>
          <w:rFonts w:ascii="Century Gothic" w:eastAsiaTheme="minorHAnsi" w:hAnsi="Century Gothic" w:cs="Tahoma-Bold"/>
          <w:b/>
          <w:bCs/>
        </w:rPr>
        <w:t xml:space="preserve">: </w:t>
      </w:r>
      <w:r w:rsidR="004F5D0D" w:rsidRPr="00A03A35">
        <w:rPr>
          <w:rFonts w:ascii="Century Gothic" w:eastAsiaTheme="minorHAnsi" w:hAnsi="Century Gothic" w:cs="Tahoma"/>
        </w:rPr>
        <w:t>14.504.578/0001-90</w:t>
      </w:r>
      <w:r w:rsidR="004F5D0D" w:rsidRPr="00A03A35">
        <w:rPr>
          <w:rFonts w:ascii="Tahoma" w:eastAsiaTheme="minorHAnsi" w:hAnsi="Tahoma" w:cs="Tahoma"/>
        </w:rPr>
        <w:t xml:space="preserve"> </w:t>
      </w:r>
      <w:r w:rsidR="004F5D0D" w:rsidRPr="00A03A35">
        <w:rPr>
          <w:rFonts w:ascii="Century Gothic" w:hAnsi="Century Gothic"/>
        </w:rPr>
        <w:t xml:space="preserve">e deduzido o valor da FOPAG /benefícios, </w:t>
      </w:r>
      <w:r w:rsidR="0025695E" w:rsidRPr="00A03A35">
        <w:rPr>
          <w:rFonts w:ascii="Century Gothic" w:hAnsi="Century Gothic"/>
        </w:rPr>
        <w:t xml:space="preserve">será </w:t>
      </w:r>
      <w:r w:rsidR="004F5D0D" w:rsidRPr="00A03A35">
        <w:rPr>
          <w:rFonts w:ascii="Century Gothic" w:hAnsi="Century Gothic"/>
        </w:rPr>
        <w:t>transferido $2.000.000,00 para a Caixa Federal</w:t>
      </w:r>
      <w:r w:rsidRPr="00A03A35">
        <w:rPr>
          <w:rFonts w:ascii="Century Gothic" w:hAnsi="Century Gothic"/>
        </w:rPr>
        <w:t xml:space="preserve"> para aplicação </w:t>
      </w:r>
      <w:r w:rsidR="004F5D0D" w:rsidRPr="00A03A35">
        <w:rPr>
          <w:rFonts w:ascii="Century Gothic" w:hAnsi="Century Gothic"/>
        </w:rPr>
        <w:t xml:space="preserve">no fundo </w:t>
      </w:r>
      <w:r w:rsidR="004F5D0D" w:rsidRPr="00A03A35">
        <w:rPr>
          <w:rFonts w:ascii="Century Gothic" w:hAnsi="Century Gothic" w:cs="Arial"/>
          <w:b/>
        </w:rPr>
        <w:t xml:space="preserve">Fundo </w:t>
      </w:r>
      <w:r w:rsidR="004F5D0D" w:rsidRPr="00A03A35">
        <w:rPr>
          <w:rFonts w:ascii="Century Gothic" w:hAnsi="Century Gothic"/>
          <w:b/>
        </w:rPr>
        <w:t xml:space="preserve">CAIXA </w:t>
      </w:r>
      <w:r w:rsidR="00020F71" w:rsidRPr="00A03A35">
        <w:rPr>
          <w:rFonts w:ascii="Century Gothic" w:hAnsi="Century Gothic"/>
          <w:b/>
        </w:rPr>
        <w:t>GESTÃO ESTRATÉGICA</w:t>
      </w:r>
      <w:r w:rsidR="00BC041A" w:rsidRPr="00A03A35">
        <w:rPr>
          <w:rFonts w:ascii="Century Gothic" w:hAnsi="Century Gothic"/>
        </w:rPr>
        <w:t xml:space="preserve">. O </w:t>
      </w:r>
      <w:r w:rsidR="004F5D0D" w:rsidRPr="00A03A35">
        <w:rPr>
          <w:rFonts w:ascii="Century Gothic" w:hAnsi="Century Gothic"/>
        </w:rPr>
        <w:t>saldo restante será tra</w:t>
      </w:r>
      <w:r w:rsidR="00BB3C52" w:rsidRPr="00A03A35">
        <w:rPr>
          <w:rFonts w:ascii="Century Gothic" w:hAnsi="Century Gothic"/>
        </w:rPr>
        <w:t>nsferido para o Banco do Brasil e</w:t>
      </w:r>
      <w:r w:rsidR="0025695E" w:rsidRPr="00A03A35">
        <w:rPr>
          <w:rFonts w:ascii="Century Gothic" w:hAnsi="Century Gothic"/>
        </w:rPr>
        <w:t xml:space="preserve"> </w:t>
      </w:r>
      <w:r w:rsidR="004F5D0D" w:rsidRPr="00A03A35">
        <w:rPr>
          <w:rFonts w:ascii="Century Gothic" w:hAnsi="Century Gothic"/>
        </w:rPr>
        <w:t xml:space="preserve">aplicado no fundo </w:t>
      </w:r>
      <w:bookmarkStart w:id="1" w:name="_Hlk50541326"/>
      <w:r w:rsidR="004F5D0D" w:rsidRPr="00A03A35">
        <w:rPr>
          <w:rFonts w:ascii="Century Gothic" w:eastAsiaTheme="minorHAnsi" w:hAnsi="Century Gothic" w:cs="Helvetica"/>
          <w:b/>
          <w:bCs/>
        </w:rPr>
        <w:t xml:space="preserve">BB Previdenciário Renda Fixa Alocação Ativa Retorno Total Fundo de Investimento em Cotas de FI </w:t>
      </w:r>
      <w:r w:rsidR="004F5D0D" w:rsidRPr="00A03A35">
        <w:rPr>
          <w:rFonts w:ascii="Century Gothic" w:eastAsiaTheme="minorHAnsi" w:hAnsi="Century Gothic" w:cs="Helvetica"/>
          <w:bCs/>
        </w:rPr>
        <w:t>CNPJ: 35.292.588/0001-89</w:t>
      </w:r>
      <w:bookmarkEnd w:id="1"/>
      <w:r w:rsidR="004F5D0D" w:rsidRPr="00A03A35">
        <w:rPr>
          <w:rFonts w:ascii="Century Gothic" w:eastAsiaTheme="minorHAnsi" w:hAnsi="Century Gothic" w:cs="Helvetica"/>
          <w:bCs/>
        </w:rPr>
        <w:t xml:space="preserve">, </w:t>
      </w:r>
      <w:r w:rsidR="00BB3C52" w:rsidRPr="00A03A35">
        <w:rPr>
          <w:rFonts w:ascii="Century Gothic" w:eastAsiaTheme="minorHAnsi" w:hAnsi="Century Gothic" w:cs="Helvetica"/>
          <w:bCs/>
        </w:rPr>
        <w:t>bem como as contribuições mês</w:t>
      </w:r>
      <w:r w:rsidR="0025695E" w:rsidRPr="00A03A35">
        <w:rPr>
          <w:rFonts w:ascii="Century Gothic" w:eastAsiaTheme="minorHAnsi" w:hAnsi="Century Gothic" w:cs="Helvetica"/>
          <w:bCs/>
        </w:rPr>
        <w:t xml:space="preserve">; </w:t>
      </w:r>
      <w:r w:rsidR="00BB3C52" w:rsidRPr="00A03A35">
        <w:rPr>
          <w:rFonts w:ascii="Century Gothic" w:eastAsiaTheme="minorHAnsi" w:hAnsi="Century Gothic" w:cs="Helvetica"/>
          <w:bCs/>
        </w:rPr>
        <w:t xml:space="preserve"> </w:t>
      </w:r>
    </w:p>
    <w:p w14:paraId="65D50C88" w14:textId="4C6131B1" w:rsidR="00F87FCD" w:rsidRPr="00A03A35" w:rsidRDefault="00BC041A" w:rsidP="00273045">
      <w:pPr>
        <w:autoSpaceDE w:val="0"/>
        <w:autoSpaceDN w:val="0"/>
        <w:adjustRightInd w:val="0"/>
        <w:rPr>
          <w:rFonts w:ascii="Century Gothic" w:hAnsi="Century Gothic" w:cs="Arial"/>
        </w:rPr>
      </w:pPr>
      <w:r w:rsidRPr="00A03A35">
        <w:rPr>
          <w:rFonts w:ascii="Century Gothic" w:hAnsi="Century Gothic"/>
          <w:shd w:val="clear" w:color="auto" w:fill="FFFFFF" w:themeFill="background1"/>
        </w:rPr>
        <w:t xml:space="preserve">Dos recursos da taxa de administração será aplicado $230.000,00 </w:t>
      </w:r>
      <w:r w:rsidR="003914F1" w:rsidRPr="00A03A35">
        <w:rPr>
          <w:rFonts w:ascii="Century Gothic" w:eastAsiaTheme="minorHAnsi" w:hAnsi="Century Gothic" w:cs="BookmanOldStyle"/>
        </w:rPr>
        <w:t xml:space="preserve">no </w:t>
      </w:r>
      <w:r w:rsidR="003914F1" w:rsidRPr="00A03A35">
        <w:rPr>
          <w:rFonts w:ascii="Century Gothic" w:eastAsiaTheme="minorHAnsi" w:hAnsi="Century Gothic" w:cs="BookmanOldStyle"/>
          <w:b/>
          <w:bCs/>
        </w:rPr>
        <w:t>Fundo BB Alocação Ativa</w:t>
      </w:r>
      <w:r w:rsidR="003914F1" w:rsidRPr="00A03A35">
        <w:rPr>
          <w:rFonts w:ascii="Century Gothic" w:eastAsiaTheme="minorHAnsi" w:hAnsi="Century Gothic" w:cs="BookmanOldStyle"/>
        </w:rPr>
        <w:t>, sendo</w:t>
      </w:r>
      <w:r w:rsidR="0001739C" w:rsidRPr="00A03A35">
        <w:rPr>
          <w:rFonts w:ascii="Century Gothic" w:eastAsiaTheme="minorHAnsi" w:hAnsi="Century Gothic" w:cs="BookmanOldStyle"/>
        </w:rPr>
        <w:t>, R</w:t>
      </w:r>
      <w:r w:rsidRPr="00A03A35">
        <w:rPr>
          <w:rFonts w:ascii="Century Gothic" w:hAnsi="Century Gothic"/>
          <w:shd w:val="clear" w:color="auto" w:fill="FFFFFF" w:themeFill="background1"/>
        </w:rPr>
        <w:t>$103.000,00 da taxa deste mês mais $127.000,00</w:t>
      </w:r>
      <w:r w:rsidR="0001739C" w:rsidRPr="00A03A35">
        <w:rPr>
          <w:rFonts w:ascii="Century Gothic" w:hAnsi="Century Gothic"/>
          <w:shd w:val="clear" w:color="auto" w:fill="FFFFFF" w:themeFill="background1"/>
        </w:rPr>
        <w:t xml:space="preserve"> que</w:t>
      </w:r>
      <w:r w:rsidRPr="00A03A35">
        <w:rPr>
          <w:rFonts w:ascii="Century Gothic" w:hAnsi="Century Gothic"/>
          <w:shd w:val="clear" w:color="auto" w:fill="FFFFFF" w:themeFill="background1"/>
        </w:rPr>
        <w:t xml:space="preserve"> será resgatado do </w:t>
      </w:r>
      <w:r w:rsidRPr="00A03A35">
        <w:rPr>
          <w:rFonts w:ascii="Century Gothic" w:hAnsi="Century Gothic"/>
          <w:b/>
          <w:bCs/>
          <w:shd w:val="clear" w:color="auto" w:fill="FFFFFF" w:themeFill="background1"/>
        </w:rPr>
        <w:t>Fundo</w:t>
      </w:r>
      <w:r w:rsidR="00F87FCD" w:rsidRPr="00A03A35">
        <w:rPr>
          <w:rFonts w:ascii="Century Gothic" w:eastAsiaTheme="minorHAnsi" w:hAnsi="Century Gothic" w:cs="BookmanOldStyle"/>
          <w:b/>
          <w:bCs/>
        </w:rPr>
        <w:t xml:space="preserve"> DI </w:t>
      </w:r>
      <w:r w:rsidR="000D32D7" w:rsidRPr="00A03A35">
        <w:rPr>
          <w:rFonts w:ascii="Century Gothic" w:eastAsiaTheme="minorHAnsi" w:hAnsi="Century Gothic" w:cs="BookmanOldStyle"/>
          <w:b/>
          <w:bCs/>
        </w:rPr>
        <w:t>F</w:t>
      </w:r>
      <w:r w:rsidR="003F7565" w:rsidRPr="00A03A35">
        <w:rPr>
          <w:rFonts w:ascii="Century Gothic" w:eastAsiaTheme="minorHAnsi" w:hAnsi="Century Gothic" w:cs="BookmanOldStyle"/>
          <w:b/>
          <w:bCs/>
        </w:rPr>
        <w:t>luxo</w:t>
      </w:r>
      <w:r w:rsidR="000D32D7" w:rsidRPr="00A03A35">
        <w:rPr>
          <w:rFonts w:ascii="Century Gothic" w:eastAsiaTheme="minorHAnsi" w:hAnsi="Century Gothic" w:cs="BookmanOldStyle"/>
          <w:b/>
          <w:bCs/>
        </w:rPr>
        <w:t xml:space="preserve"> </w:t>
      </w:r>
      <w:r w:rsidR="00F87FCD" w:rsidRPr="00A03A35">
        <w:rPr>
          <w:rFonts w:ascii="Century Gothic" w:eastAsiaTheme="minorHAnsi" w:hAnsi="Century Gothic" w:cs="BookmanOldStyle"/>
          <w:b/>
          <w:bCs/>
        </w:rPr>
        <w:t>do BB</w:t>
      </w:r>
      <w:r w:rsidR="003F7565" w:rsidRPr="00A03A35">
        <w:rPr>
          <w:rFonts w:ascii="Century Gothic" w:eastAsiaTheme="minorHAnsi" w:hAnsi="Century Gothic" w:cs="BookmanOldStyle"/>
        </w:rPr>
        <w:t xml:space="preserve">) </w:t>
      </w:r>
    </w:p>
    <w:p w14:paraId="394EB571" w14:textId="77777777" w:rsidR="00266401" w:rsidRPr="00A03A35" w:rsidRDefault="00266401" w:rsidP="00273045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</w:p>
    <w:p w14:paraId="1B938971" w14:textId="77777777" w:rsidR="00516448" w:rsidRPr="0001739C" w:rsidRDefault="00E44965" w:rsidP="00273045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  <w:r w:rsidRPr="0001739C">
        <w:rPr>
          <w:rFonts w:ascii="Century Gothic" w:hAnsi="Century Gothic" w:cs="Arial"/>
          <w:color w:val="000000" w:themeColor="text1"/>
        </w:rPr>
        <w:t>Nada mais havendo a tratar, a reunião foi encerrada às 1</w:t>
      </w:r>
      <w:r w:rsidR="00BB3C52" w:rsidRPr="0001739C">
        <w:rPr>
          <w:rFonts w:ascii="Century Gothic" w:hAnsi="Century Gothic" w:cs="Arial"/>
          <w:color w:val="000000" w:themeColor="text1"/>
        </w:rPr>
        <w:t>6:20</w:t>
      </w:r>
      <w:r w:rsidRPr="0001739C">
        <w:rPr>
          <w:rFonts w:ascii="Century Gothic" w:hAnsi="Century Gothic" w:cs="Arial"/>
          <w:color w:val="000000" w:themeColor="text1"/>
        </w:rPr>
        <w:t xml:space="preserve">hs, onde a ata foi lida, aprovada e </w:t>
      </w:r>
      <w:r w:rsidR="005D5D04" w:rsidRPr="0001739C">
        <w:rPr>
          <w:rFonts w:ascii="Century Gothic" w:hAnsi="Century Gothic" w:cs="Arial"/>
          <w:color w:val="000000" w:themeColor="text1"/>
        </w:rPr>
        <w:t xml:space="preserve">será </w:t>
      </w:r>
      <w:r w:rsidRPr="0001739C">
        <w:rPr>
          <w:rFonts w:ascii="Century Gothic" w:hAnsi="Century Gothic" w:cs="Arial"/>
          <w:color w:val="000000" w:themeColor="text1"/>
        </w:rPr>
        <w:t>assinada pelos integrantes do comitê presentes à reunião</w:t>
      </w:r>
      <w:r w:rsidR="00516448" w:rsidRPr="0001739C">
        <w:rPr>
          <w:rFonts w:ascii="Century Gothic" w:hAnsi="Century Gothic" w:cs="Arial"/>
          <w:color w:val="000000" w:themeColor="text1"/>
        </w:rPr>
        <w:t>.</w:t>
      </w:r>
    </w:p>
    <w:p w14:paraId="28EEA98C" w14:textId="77777777" w:rsidR="005D5D04" w:rsidRPr="0001739C" w:rsidRDefault="005D5D04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14:paraId="66FD919F" w14:textId="77777777" w:rsidR="00E8001D" w:rsidRDefault="00E8001D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14:paraId="28C87BA5" w14:textId="77777777" w:rsidR="00E8001D" w:rsidRDefault="00E8001D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14:paraId="2E3C3E96" w14:textId="77777777" w:rsidR="00E8001D" w:rsidRDefault="00E8001D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14:paraId="5839CB92" w14:textId="77777777" w:rsidR="005D5D04" w:rsidRPr="000D5099" w:rsidRDefault="005D5D04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</w:rPr>
      </w:pPr>
    </w:p>
    <w:bookmarkEnd w:id="0"/>
    <w:p w14:paraId="3C437A07" w14:textId="77777777" w:rsidR="00382AEC" w:rsidRPr="003E2CF3" w:rsidRDefault="00382AEC" w:rsidP="00382AEC">
      <w:pPr>
        <w:ind w:left="-284" w:right="-427"/>
        <w:rPr>
          <w:rFonts w:ascii="Century Gothic" w:hAnsi="Century Gothic" w:cs="Arial"/>
        </w:rPr>
      </w:pPr>
      <w:r w:rsidRPr="003E2CF3">
        <w:rPr>
          <w:rFonts w:ascii="Century Gothic" w:hAnsi="Century Gothic" w:cs="Arial"/>
          <w:sz w:val="24"/>
          <w:szCs w:val="24"/>
        </w:rPr>
        <w:t xml:space="preserve">    Adauto C. Mariola    João B. André     Agnaldo S. Masson       Alexandre V. Lima</w:t>
      </w:r>
    </w:p>
    <w:p w14:paraId="03AD3E28" w14:textId="77777777" w:rsidR="00D30075" w:rsidRDefault="00D30075" w:rsidP="00382AEC">
      <w:pPr>
        <w:ind w:left="-284" w:right="-427"/>
        <w:rPr>
          <w:rFonts w:ascii="Century Gothic" w:hAnsi="Century Gothic" w:cs="Arial"/>
        </w:rPr>
      </w:pPr>
    </w:p>
    <w:p w14:paraId="28362F51" w14:textId="77777777" w:rsidR="003E2CF3" w:rsidRDefault="003E2CF3" w:rsidP="00382AEC">
      <w:pPr>
        <w:ind w:left="-284" w:right="-427"/>
        <w:rPr>
          <w:rFonts w:ascii="Century Gothic" w:hAnsi="Century Gothic" w:cs="Arial"/>
        </w:rPr>
      </w:pPr>
    </w:p>
    <w:p w14:paraId="41C20567" w14:textId="77777777" w:rsidR="003E2CF3" w:rsidRPr="003E2CF3" w:rsidRDefault="003E2CF3" w:rsidP="00382AEC">
      <w:pPr>
        <w:ind w:left="-284" w:right="-427"/>
        <w:rPr>
          <w:rFonts w:ascii="Century Gothic" w:hAnsi="Century Gothic" w:cs="Arial"/>
        </w:rPr>
      </w:pPr>
    </w:p>
    <w:sectPr w:rsidR="003E2CF3" w:rsidRPr="003E2CF3" w:rsidSect="00377034">
      <w:headerReference w:type="default" r:id="rId9"/>
      <w:footerReference w:type="default" r:id="rId10"/>
      <w:pgSz w:w="11906" w:h="16838"/>
      <w:pgMar w:top="1417" w:right="1416" w:bottom="141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3783AF" w14:textId="77777777" w:rsidR="00E43F38" w:rsidRDefault="00E43F38" w:rsidP="009375C4">
      <w:pPr>
        <w:spacing w:line="240" w:lineRule="auto"/>
      </w:pPr>
      <w:r>
        <w:separator/>
      </w:r>
    </w:p>
  </w:endnote>
  <w:endnote w:type="continuationSeparator" w:id="0">
    <w:p w14:paraId="0C636699" w14:textId="77777777" w:rsidR="00E43F38" w:rsidRDefault="00E43F38" w:rsidP="009375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OldSty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FC3B5B" w14:textId="77777777" w:rsidR="000F79D6" w:rsidRPr="00AE0606" w:rsidRDefault="000F79D6" w:rsidP="00AE0606">
    <w:pPr>
      <w:pStyle w:val="Rodap"/>
      <w:jc w:val="center"/>
      <w:rPr>
        <w:rFonts w:ascii="Verdana" w:hAnsi="Verdana"/>
        <w:b/>
        <w:sz w:val="24"/>
        <w:szCs w:val="24"/>
      </w:rPr>
    </w:pPr>
    <w:r w:rsidRPr="00AE0606">
      <w:rPr>
        <w:rFonts w:ascii="Verdana" w:hAnsi="Verdana"/>
        <w:b/>
        <w:sz w:val="24"/>
        <w:szCs w:val="24"/>
      </w:rPr>
      <w:t>Instituto de Previdência do Município de Votuporanga</w:t>
    </w:r>
  </w:p>
  <w:p w14:paraId="1A7DEA7A" w14:textId="77777777" w:rsidR="000F79D6" w:rsidRPr="00AE0606" w:rsidRDefault="000F79D6" w:rsidP="003A10B8">
    <w:pPr>
      <w:pStyle w:val="Rodap"/>
      <w:jc w:val="center"/>
      <w:rPr>
        <w:rFonts w:ascii="Verdana" w:hAnsi="Verdana" w:cstheme="minorHAnsi"/>
        <w:sz w:val="16"/>
        <w:szCs w:val="16"/>
      </w:rPr>
    </w:pPr>
    <w:r w:rsidRPr="00AE0606">
      <w:rPr>
        <w:rFonts w:ascii="Verdana" w:hAnsi="Verdana" w:cstheme="minorHAnsi"/>
        <w:sz w:val="16"/>
        <w:szCs w:val="16"/>
      </w:rPr>
      <w:t>Rua São Paulo, 3834 – Centro - Votuporanga/SP – CEP 15.500-010 - Fone: (17) 3421-6058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430EAD" w14:textId="77777777" w:rsidR="00E43F38" w:rsidRDefault="00E43F38" w:rsidP="009375C4">
      <w:pPr>
        <w:spacing w:line="240" w:lineRule="auto"/>
      </w:pPr>
      <w:r>
        <w:separator/>
      </w:r>
    </w:p>
  </w:footnote>
  <w:footnote w:type="continuationSeparator" w:id="0">
    <w:p w14:paraId="008C60EB" w14:textId="77777777" w:rsidR="00E43F38" w:rsidRDefault="00E43F38" w:rsidP="009375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D21203" w14:textId="77777777" w:rsidR="000F79D6" w:rsidRDefault="000F79D6" w:rsidP="004853BC">
    <w:pPr>
      <w:pStyle w:val="Cabealho"/>
      <w:tabs>
        <w:tab w:val="clear" w:pos="4252"/>
        <w:tab w:val="clear" w:pos="8504"/>
        <w:tab w:val="left" w:pos="1725"/>
      </w:tabs>
      <w:ind w:left="-284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2D69364" wp14:editId="6CE13333">
          <wp:simplePos x="0" y="0"/>
          <wp:positionH relativeFrom="column">
            <wp:posOffset>4358640</wp:posOffset>
          </wp:positionH>
          <wp:positionV relativeFrom="paragraph">
            <wp:posOffset>-236220</wp:posOffset>
          </wp:positionV>
          <wp:extent cx="1895475" cy="647700"/>
          <wp:effectExtent l="0" t="0" r="9525" b="0"/>
          <wp:wrapSquare wrapText="bothSides"/>
          <wp:docPr id="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̃o_horizontal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371" t="15626" r="9071" b="18749"/>
                  <a:stretch/>
                </pic:blipFill>
                <pic:spPr bwMode="auto">
                  <a:xfrm>
                    <a:off x="0" y="0"/>
                    <a:ext cx="1895475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16761D7F" wp14:editId="4C564F40">
          <wp:simplePos x="0" y="0"/>
          <wp:positionH relativeFrom="column">
            <wp:posOffset>-1070610</wp:posOffset>
          </wp:positionH>
          <wp:positionV relativeFrom="paragraph">
            <wp:posOffset>-436245</wp:posOffset>
          </wp:positionV>
          <wp:extent cx="2333625" cy="771525"/>
          <wp:effectExtent l="19050" t="0" r="9525" b="0"/>
          <wp:wrapTopAndBottom/>
          <wp:docPr id="8" name="Imagem 8" descr="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m títul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336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F7002D"/>
    <w:multiLevelType w:val="hybridMultilevel"/>
    <w:tmpl w:val="B86455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 w15:restartNumberingAfterBreak="0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102CD3"/>
    <w:multiLevelType w:val="multilevel"/>
    <w:tmpl w:val="EEF6EB10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decimal"/>
      <w:lvlText w:val="%2."/>
      <w:lvlJc w:val="left"/>
      <w:pPr>
        <w:ind w:left="360" w:hanging="360"/>
      </w:pPr>
      <w:rPr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" w15:restartNumberingAfterBreak="0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A862FE9"/>
    <w:multiLevelType w:val="hybridMultilevel"/>
    <w:tmpl w:val="1F24F9EC"/>
    <w:lvl w:ilvl="0" w:tplc="0658CCB6">
      <w:start w:val="1"/>
      <w:numFmt w:val="decimal"/>
      <w:lvlText w:val="%1)"/>
      <w:lvlJc w:val="left"/>
      <w:pPr>
        <w:ind w:left="360" w:hanging="360"/>
      </w:pPr>
      <w:rPr>
        <w:rFonts w:eastAsia="Calibri" w:cs="Times New Roman" w:hint="default"/>
        <w:b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9" w15:restartNumberingAfterBreak="0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0" w15:restartNumberingAfterBreak="0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30D7A"/>
    <w:multiLevelType w:val="hybridMultilevel"/>
    <w:tmpl w:val="F176ED1E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9"/>
  </w:num>
  <w:num w:numId="5">
    <w:abstractNumId w:val="4"/>
  </w:num>
  <w:num w:numId="6">
    <w:abstractNumId w:val="6"/>
  </w:num>
  <w:num w:numId="7">
    <w:abstractNumId w:val="3"/>
  </w:num>
  <w:num w:numId="8">
    <w:abstractNumId w:val="10"/>
  </w:num>
  <w:num w:numId="9">
    <w:abstractNumId w:val="7"/>
  </w:num>
  <w:num w:numId="10">
    <w:abstractNumId w:val="0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58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0CFD"/>
    <w:rsid w:val="0000235D"/>
    <w:rsid w:val="000038EF"/>
    <w:rsid w:val="00004777"/>
    <w:rsid w:val="00005398"/>
    <w:rsid w:val="000133A8"/>
    <w:rsid w:val="00016061"/>
    <w:rsid w:val="0001739C"/>
    <w:rsid w:val="00020D6F"/>
    <w:rsid w:val="00020F71"/>
    <w:rsid w:val="000327B4"/>
    <w:rsid w:val="000343E1"/>
    <w:rsid w:val="000375E4"/>
    <w:rsid w:val="000375FA"/>
    <w:rsid w:val="00037973"/>
    <w:rsid w:val="00040CB6"/>
    <w:rsid w:val="00041875"/>
    <w:rsid w:val="00044A50"/>
    <w:rsid w:val="00046906"/>
    <w:rsid w:val="000474AE"/>
    <w:rsid w:val="000517D1"/>
    <w:rsid w:val="00053B7F"/>
    <w:rsid w:val="000549F9"/>
    <w:rsid w:val="00061EBB"/>
    <w:rsid w:val="00062649"/>
    <w:rsid w:val="00062E1F"/>
    <w:rsid w:val="00065C90"/>
    <w:rsid w:val="000711CD"/>
    <w:rsid w:val="0007386E"/>
    <w:rsid w:val="00074061"/>
    <w:rsid w:val="00074279"/>
    <w:rsid w:val="00091414"/>
    <w:rsid w:val="000973EA"/>
    <w:rsid w:val="000A040A"/>
    <w:rsid w:val="000A0510"/>
    <w:rsid w:val="000A5A82"/>
    <w:rsid w:val="000A708E"/>
    <w:rsid w:val="000B566E"/>
    <w:rsid w:val="000B65A9"/>
    <w:rsid w:val="000C238A"/>
    <w:rsid w:val="000D0501"/>
    <w:rsid w:val="000D1375"/>
    <w:rsid w:val="000D2110"/>
    <w:rsid w:val="000D2DAD"/>
    <w:rsid w:val="000D32D7"/>
    <w:rsid w:val="000D5099"/>
    <w:rsid w:val="000D57CE"/>
    <w:rsid w:val="000D60B5"/>
    <w:rsid w:val="000D760D"/>
    <w:rsid w:val="000E60B4"/>
    <w:rsid w:val="000E7E1D"/>
    <w:rsid w:val="000F6256"/>
    <w:rsid w:val="000F79D6"/>
    <w:rsid w:val="00104CDC"/>
    <w:rsid w:val="00106E55"/>
    <w:rsid w:val="00106EB7"/>
    <w:rsid w:val="0011110F"/>
    <w:rsid w:val="00117B9D"/>
    <w:rsid w:val="001347E8"/>
    <w:rsid w:val="00134A76"/>
    <w:rsid w:val="00137B82"/>
    <w:rsid w:val="00146014"/>
    <w:rsid w:val="0014636C"/>
    <w:rsid w:val="00147307"/>
    <w:rsid w:val="001516C0"/>
    <w:rsid w:val="00155962"/>
    <w:rsid w:val="0015712E"/>
    <w:rsid w:val="00161971"/>
    <w:rsid w:val="001630FC"/>
    <w:rsid w:val="00163A10"/>
    <w:rsid w:val="00164824"/>
    <w:rsid w:val="0016546B"/>
    <w:rsid w:val="0017139C"/>
    <w:rsid w:val="00171469"/>
    <w:rsid w:val="00171D76"/>
    <w:rsid w:val="00176F1B"/>
    <w:rsid w:val="00187143"/>
    <w:rsid w:val="001903B1"/>
    <w:rsid w:val="001A13E0"/>
    <w:rsid w:val="001A1AD3"/>
    <w:rsid w:val="001A4403"/>
    <w:rsid w:val="001A54D9"/>
    <w:rsid w:val="001B5A68"/>
    <w:rsid w:val="001C0E0D"/>
    <w:rsid w:val="001C2F5D"/>
    <w:rsid w:val="001C3AA7"/>
    <w:rsid w:val="001C5587"/>
    <w:rsid w:val="001C5D92"/>
    <w:rsid w:val="001D1DF1"/>
    <w:rsid w:val="001D67ED"/>
    <w:rsid w:val="001E1F2D"/>
    <w:rsid w:val="001E4C89"/>
    <w:rsid w:val="001E5CC8"/>
    <w:rsid w:val="001E5EFD"/>
    <w:rsid w:val="001E793E"/>
    <w:rsid w:val="001F40F5"/>
    <w:rsid w:val="001F48B3"/>
    <w:rsid w:val="00200C6C"/>
    <w:rsid w:val="002052BB"/>
    <w:rsid w:val="0020562E"/>
    <w:rsid w:val="002068C5"/>
    <w:rsid w:val="00206F03"/>
    <w:rsid w:val="00210B37"/>
    <w:rsid w:val="00211728"/>
    <w:rsid w:val="00211D64"/>
    <w:rsid w:val="00213910"/>
    <w:rsid w:val="00214B74"/>
    <w:rsid w:val="0022122D"/>
    <w:rsid w:val="0022533A"/>
    <w:rsid w:val="0023195F"/>
    <w:rsid w:val="00240051"/>
    <w:rsid w:val="0024267A"/>
    <w:rsid w:val="00247BE8"/>
    <w:rsid w:val="00247DC0"/>
    <w:rsid w:val="0025093D"/>
    <w:rsid w:val="00251D27"/>
    <w:rsid w:val="0025325E"/>
    <w:rsid w:val="00254AFD"/>
    <w:rsid w:val="00254B16"/>
    <w:rsid w:val="0025695E"/>
    <w:rsid w:val="002624D4"/>
    <w:rsid w:val="00262A17"/>
    <w:rsid w:val="00266401"/>
    <w:rsid w:val="00270F4B"/>
    <w:rsid w:val="002724D8"/>
    <w:rsid w:val="00273045"/>
    <w:rsid w:val="00273CF9"/>
    <w:rsid w:val="002740E8"/>
    <w:rsid w:val="00274802"/>
    <w:rsid w:val="00275AF9"/>
    <w:rsid w:val="00276608"/>
    <w:rsid w:val="002768FD"/>
    <w:rsid w:val="0028284B"/>
    <w:rsid w:val="002837AA"/>
    <w:rsid w:val="00285AA9"/>
    <w:rsid w:val="00285E5F"/>
    <w:rsid w:val="00286013"/>
    <w:rsid w:val="002870B3"/>
    <w:rsid w:val="002912FE"/>
    <w:rsid w:val="00291C9B"/>
    <w:rsid w:val="00296E36"/>
    <w:rsid w:val="002A191F"/>
    <w:rsid w:val="002B2417"/>
    <w:rsid w:val="002B3343"/>
    <w:rsid w:val="002C0399"/>
    <w:rsid w:val="002C7045"/>
    <w:rsid w:val="002C7BFD"/>
    <w:rsid w:val="002D149D"/>
    <w:rsid w:val="002D3AB9"/>
    <w:rsid w:val="002E0BB5"/>
    <w:rsid w:val="002E1943"/>
    <w:rsid w:val="002E544E"/>
    <w:rsid w:val="002F1CDF"/>
    <w:rsid w:val="0030202C"/>
    <w:rsid w:val="00302500"/>
    <w:rsid w:val="003147B0"/>
    <w:rsid w:val="00315831"/>
    <w:rsid w:val="00320AA0"/>
    <w:rsid w:val="00323FB4"/>
    <w:rsid w:val="003262CB"/>
    <w:rsid w:val="00327AFE"/>
    <w:rsid w:val="0034527E"/>
    <w:rsid w:val="00352285"/>
    <w:rsid w:val="00352DE2"/>
    <w:rsid w:val="0035528C"/>
    <w:rsid w:val="0036155A"/>
    <w:rsid w:val="00370B86"/>
    <w:rsid w:val="00371177"/>
    <w:rsid w:val="00371632"/>
    <w:rsid w:val="00371A9C"/>
    <w:rsid w:val="00372955"/>
    <w:rsid w:val="0037552A"/>
    <w:rsid w:val="003759FD"/>
    <w:rsid w:val="00377034"/>
    <w:rsid w:val="003816BE"/>
    <w:rsid w:val="003818F3"/>
    <w:rsid w:val="00382AEC"/>
    <w:rsid w:val="003914F1"/>
    <w:rsid w:val="003A10B8"/>
    <w:rsid w:val="003A3C75"/>
    <w:rsid w:val="003A7154"/>
    <w:rsid w:val="003B1056"/>
    <w:rsid w:val="003B1292"/>
    <w:rsid w:val="003B1918"/>
    <w:rsid w:val="003B1E86"/>
    <w:rsid w:val="003B3608"/>
    <w:rsid w:val="003B37FD"/>
    <w:rsid w:val="003B68AE"/>
    <w:rsid w:val="003C0384"/>
    <w:rsid w:val="003C184B"/>
    <w:rsid w:val="003C3F6E"/>
    <w:rsid w:val="003C43BA"/>
    <w:rsid w:val="003E2CF3"/>
    <w:rsid w:val="003E32DD"/>
    <w:rsid w:val="003E7955"/>
    <w:rsid w:val="003F7565"/>
    <w:rsid w:val="004031B6"/>
    <w:rsid w:val="00405600"/>
    <w:rsid w:val="0040642C"/>
    <w:rsid w:val="00407F38"/>
    <w:rsid w:val="00410211"/>
    <w:rsid w:val="0041392C"/>
    <w:rsid w:val="00420AF7"/>
    <w:rsid w:val="0042192A"/>
    <w:rsid w:val="00423EAA"/>
    <w:rsid w:val="00424B63"/>
    <w:rsid w:val="004251A3"/>
    <w:rsid w:val="00427CD6"/>
    <w:rsid w:val="00433496"/>
    <w:rsid w:val="00434D19"/>
    <w:rsid w:val="00434F2F"/>
    <w:rsid w:val="004407BE"/>
    <w:rsid w:val="004422D3"/>
    <w:rsid w:val="00452680"/>
    <w:rsid w:val="004602D7"/>
    <w:rsid w:val="004636B9"/>
    <w:rsid w:val="004644F2"/>
    <w:rsid w:val="00476723"/>
    <w:rsid w:val="00481752"/>
    <w:rsid w:val="00484F0C"/>
    <w:rsid w:val="004853BC"/>
    <w:rsid w:val="00487875"/>
    <w:rsid w:val="004940E2"/>
    <w:rsid w:val="004971F9"/>
    <w:rsid w:val="004A1754"/>
    <w:rsid w:val="004A2E50"/>
    <w:rsid w:val="004A3E6B"/>
    <w:rsid w:val="004A3F6B"/>
    <w:rsid w:val="004A5CC2"/>
    <w:rsid w:val="004A7DF7"/>
    <w:rsid w:val="004B1351"/>
    <w:rsid w:val="004B437D"/>
    <w:rsid w:val="004B5E19"/>
    <w:rsid w:val="004B75D3"/>
    <w:rsid w:val="004C7A4D"/>
    <w:rsid w:val="004D1A6C"/>
    <w:rsid w:val="004D46B9"/>
    <w:rsid w:val="004E1F58"/>
    <w:rsid w:val="004E2C69"/>
    <w:rsid w:val="004E3620"/>
    <w:rsid w:val="004E66CD"/>
    <w:rsid w:val="004E6E8B"/>
    <w:rsid w:val="004F3549"/>
    <w:rsid w:val="004F50E1"/>
    <w:rsid w:val="004F5CB0"/>
    <w:rsid w:val="004F5D0D"/>
    <w:rsid w:val="0050175C"/>
    <w:rsid w:val="0050369B"/>
    <w:rsid w:val="00506D86"/>
    <w:rsid w:val="00514F11"/>
    <w:rsid w:val="00516448"/>
    <w:rsid w:val="00516BA4"/>
    <w:rsid w:val="00523D2A"/>
    <w:rsid w:val="00531154"/>
    <w:rsid w:val="005319F4"/>
    <w:rsid w:val="00532EB4"/>
    <w:rsid w:val="005340A3"/>
    <w:rsid w:val="005345EC"/>
    <w:rsid w:val="00534785"/>
    <w:rsid w:val="00536783"/>
    <w:rsid w:val="00536D8B"/>
    <w:rsid w:val="0054251E"/>
    <w:rsid w:val="00552684"/>
    <w:rsid w:val="00553822"/>
    <w:rsid w:val="00556AC1"/>
    <w:rsid w:val="005575D5"/>
    <w:rsid w:val="00565628"/>
    <w:rsid w:val="005759F1"/>
    <w:rsid w:val="00580586"/>
    <w:rsid w:val="00582033"/>
    <w:rsid w:val="005861DC"/>
    <w:rsid w:val="00594E58"/>
    <w:rsid w:val="00595D9D"/>
    <w:rsid w:val="00597AC5"/>
    <w:rsid w:val="005A0E7E"/>
    <w:rsid w:val="005A12E2"/>
    <w:rsid w:val="005B02E1"/>
    <w:rsid w:val="005B0BA1"/>
    <w:rsid w:val="005C1ED1"/>
    <w:rsid w:val="005C35C4"/>
    <w:rsid w:val="005C450B"/>
    <w:rsid w:val="005C4C40"/>
    <w:rsid w:val="005C76FE"/>
    <w:rsid w:val="005D12E9"/>
    <w:rsid w:val="005D1F32"/>
    <w:rsid w:val="005D2B9E"/>
    <w:rsid w:val="005D3324"/>
    <w:rsid w:val="005D5D04"/>
    <w:rsid w:val="005E5499"/>
    <w:rsid w:val="005F094D"/>
    <w:rsid w:val="005F5B9D"/>
    <w:rsid w:val="00600182"/>
    <w:rsid w:val="0060055A"/>
    <w:rsid w:val="00600B44"/>
    <w:rsid w:val="00601A35"/>
    <w:rsid w:val="00601E40"/>
    <w:rsid w:val="006028F8"/>
    <w:rsid w:val="006061BE"/>
    <w:rsid w:val="00610BF1"/>
    <w:rsid w:val="00615973"/>
    <w:rsid w:val="00622C2E"/>
    <w:rsid w:val="006277AD"/>
    <w:rsid w:val="0063284F"/>
    <w:rsid w:val="00633E8E"/>
    <w:rsid w:val="00634BF0"/>
    <w:rsid w:val="00635019"/>
    <w:rsid w:val="006366CD"/>
    <w:rsid w:val="00637E5C"/>
    <w:rsid w:val="006428DF"/>
    <w:rsid w:val="006436D7"/>
    <w:rsid w:val="00650529"/>
    <w:rsid w:val="00650A1B"/>
    <w:rsid w:val="006517FC"/>
    <w:rsid w:val="00655D35"/>
    <w:rsid w:val="00657DE9"/>
    <w:rsid w:val="00664F78"/>
    <w:rsid w:val="00666CDA"/>
    <w:rsid w:val="00667C6F"/>
    <w:rsid w:val="00667ED0"/>
    <w:rsid w:val="00672140"/>
    <w:rsid w:val="0067293F"/>
    <w:rsid w:val="00674B70"/>
    <w:rsid w:val="00677269"/>
    <w:rsid w:val="00677E0F"/>
    <w:rsid w:val="00692575"/>
    <w:rsid w:val="00693930"/>
    <w:rsid w:val="00693C2E"/>
    <w:rsid w:val="00695910"/>
    <w:rsid w:val="006A0885"/>
    <w:rsid w:val="006A10F8"/>
    <w:rsid w:val="006A215E"/>
    <w:rsid w:val="006A6410"/>
    <w:rsid w:val="006B15BF"/>
    <w:rsid w:val="006B34C5"/>
    <w:rsid w:val="006B40E5"/>
    <w:rsid w:val="006B4515"/>
    <w:rsid w:val="006B6BBF"/>
    <w:rsid w:val="006C10BF"/>
    <w:rsid w:val="006C1978"/>
    <w:rsid w:val="006C4DE6"/>
    <w:rsid w:val="006C5706"/>
    <w:rsid w:val="006C5E61"/>
    <w:rsid w:val="006C7BCD"/>
    <w:rsid w:val="006D1CBE"/>
    <w:rsid w:val="006D39EE"/>
    <w:rsid w:val="006D5526"/>
    <w:rsid w:val="006D7B84"/>
    <w:rsid w:val="006E117B"/>
    <w:rsid w:val="006E341E"/>
    <w:rsid w:val="006E65E1"/>
    <w:rsid w:val="006F1442"/>
    <w:rsid w:val="007031D3"/>
    <w:rsid w:val="0070375C"/>
    <w:rsid w:val="00704FC5"/>
    <w:rsid w:val="0071325E"/>
    <w:rsid w:val="00713B8A"/>
    <w:rsid w:val="00714264"/>
    <w:rsid w:val="00714F26"/>
    <w:rsid w:val="00720927"/>
    <w:rsid w:val="00721A39"/>
    <w:rsid w:val="00722C5B"/>
    <w:rsid w:val="00722E42"/>
    <w:rsid w:val="00723811"/>
    <w:rsid w:val="007271A8"/>
    <w:rsid w:val="00730FC2"/>
    <w:rsid w:val="00731834"/>
    <w:rsid w:val="00733354"/>
    <w:rsid w:val="00733C60"/>
    <w:rsid w:val="007374C0"/>
    <w:rsid w:val="007432AB"/>
    <w:rsid w:val="00744B1E"/>
    <w:rsid w:val="00760C37"/>
    <w:rsid w:val="00761154"/>
    <w:rsid w:val="00763F00"/>
    <w:rsid w:val="00764D72"/>
    <w:rsid w:val="00765FF3"/>
    <w:rsid w:val="007662A6"/>
    <w:rsid w:val="00771CB1"/>
    <w:rsid w:val="00782A3A"/>
    <w:rsid w:val="007843A0"/>
    <w:rsid w:val="00786CB7"/>
    <w:rsid w:val="00791B53"/>
    <w:rsid w:val="00792713"/>
    <w:rsid w:val="00793CE3"/>
    <w:rsid w:val="00794D38"/>
    <w:rsid w:val="00795021"/>
    <w:rsid w:val="007A47AE"/>
    <w:rsid w:val="007B1981"/>
    <w:rsid w:val="007B25D6"/>
    <w:rsid w:val="007B365B"/>
    <w:rsid w:val="007B3761"/>
    <w:rsid w:val="007C1FD1"/>
    <w:rsid w:val="007C23C7"/>
    <w:rsid w:val="007C359E"/>
    <w:rsid w:val="007E14EB"/>
    <w:rsid w:val="007E2A84"/>
    <w:rsid w:val="007E3313"/>
    <w:rsid w:val="007E3A60"/>
    <w:rsid w:val="007E7B6C"/>
    <w:rsid w:val="007F0A01"/>
    <w:rsid w:val="007F114F"/>
    <w:rsid w:val="00801064"/>
    <w:rsid w:val="00801388"/>
    <w:rsid w:val="00805C71"/>
    <w:rsid w:val="008074AE"/>
    <w:rsid w:val="008107CC"/>
    <w:rsid w:val="00810B1A"/>
    <w:rsid w:val="00812327"/>
    <w:rsid w:val="00815850"/>
    <w:rsid w:val="00816CBA"/>
    <w:rsid w:val="00821757"/>
    <w:rsid w:val="008303A1"/>
    <w:rsid w:val="00830710"/>
    <w:rsid w:val="0083296A"/>
    <w:rsid w:val="00842CC5"/>
    <w:rsid w:val="00844DFC"/>
    <w:rsid w:val="00850D61"/>
    <w:rsid w:val="00856158"/>
    <w:rsid w:val="00861938"/>
    <w:rsid w:val="008622EE"/>
    <w:rsid w:val="00865963"/>
    <w:rsid w:val="008674DE"/>
    <w:rsid w:val="00871249"/>
    <w:rsid w:val="00871469"/>
    <w:rsid w:val="00874281"/>
    <w:rsid w:val="00875280"/>
    <w:rsid w:val="0088008E"/>
    <w:rsid w:val="00884B59"/>
    <w:rsid w:val="00893D8F"/>
    <w:rsid w:val="008A3A81"/>
    <w:rsid w:val="008A7CAD"/>
    <w:rsid w:val="008B13CC"/>
    <w:rsid w:val="008B7204"/>
    <w:rsid w:val="008C040B"/>
    <w:rsid w:val="008C1848"/>
    <w:rsid w:val="008C2238"/>
    <w:rsid w:val="008D1FB0"/>
    <w:rsid w:val="008E3E74"/>
    <w:rsid w:val="008F4979"/>
    <w:rsid w:val="008F59D9"/>
    <w:rsid w:val="008F739B"/>
    <w:rsid w:val="008F7A94"/>
    <w:rsid w:val="009110CD"/>
    <w:rsid w:val="009122AC"/>
    <w:rsid w:val="00913DB3"/>
    <w:rsid w:val="00916508"/>
    <w:rsid w:val="009202CB"/>
    <w:rsid w:val="00926682"/>
    <w:rsid w:val="00926F59"/>
    <w:rsid w:val="0093283A"/>
    <w:rsid w:val="00936AB8"/>
    <w:rsid w:val="009375C4"/>
    <w:rsid w:val="00940456"/>
    <w:rsid w:val="009430A1"/>
    <w:rsid w:val="0094510A"/>
    <w:rsid w:val="00950E30"/>
    <w:rsid w:val="009520C7"/>
    <w:rsid w:val="00953126"/>
    <w:rsid w:val="009534F9"/>
    <w:rsid w:val="0095399B"/>
    <w:rsid w:val="00954801"/>
    <w:rsid w:val="0096045F"/>
    <w:rsid w:val="009625D1"/>
    <w:rsid w:val="0096444B"/>
    <w:rsid w:val="00972A2F"/>
    <w:rsid w:val="0097665A"/>
    <w:rsid w:val="00976FC2"/>
    <w:rsid w:val="00981EE2"/>
    <w:rsid w:val="009822AC"/>
    <w:rsid w:val="009827B3"/>
    <w:rsid w:val="00984EF1"/>
    <w:rsid w:val="009863B5"/>
    <w:rsid w:val="00993D60"/>
    <w:rsid w:val="00996525"/>
    <w:rsid w:val="009A1541"/>
    <w:rsid w:val="009B43E3"/>
    <w:rsid w:val="009B5CC8"/>
    <w:rsid w:val="009B6144"/>
    <w:rsid w:val="009C17B7"/>
    <w:rsid w:val="009C71E4"/>
    <w:rsid w:val="009E170A"/>
    <w:rsid w:val="009F13B0"/>
    <w:rsid w:val="009F337B"/>
    <w:rsid w:val="009F3FAD"/>
    <w:rsid w:val="009F6974"/>
    <w:rsid w:val="009F732A"/>
    <w:rsid w:val="00A01801"/>
    <w:rsid w:val="00A03A35"/>
    <w:rsid w:val="00A07AEC"/>
    <w:rsid w:val="00A13D35"/>
    <w:rsid w:val="00A204EE"/>
    <w:rsid w:val="00A2117D"/>
    <w:rsid w:val="00A25947"/>
    <w:rsid w:val="00A273FC"/>
    <w:rsid w:val="00A33BA4"/>
    <w:rsid w:val="00A37D16"/>
    <w:rsid w:val="00A46E96"/>
    <w:rsid w:val="00A47978"/>
    <w:rsid w:val="00A562AE"/>
    <w:rsid w:val="00A577A0"/>
    <w:rsid w:val="00A6051A"/>
    <w:rsid w:val="00A60E8D"/>
    <w:rsid w:val="00A6501E"/>
    <w:rsid w:val="00A713AD"/>
    <w:rsid w:val="00A71476"/>
    <w:rsid w:val="00A730F1"/>
    <w:rsid w:val="00A8385C"/>
    <w:rsid w:val="00A840CD"/>
    <w:rsid w:val="00A85065"/>
    <w:rsid w:val="00A8550A"/>
    <w:rsid w:val="00A86265"/>
    <w:rsid w:val="00A8714A"/>
    <w:rsid w:val="00A874D0"/>
    <w:rsid w:val="00A87721"/>
    <w:rsid w:val="00A9504D"/>
    <w:rsid w:val="00A95EE3"/>
    <w:rsid w:val="00A96E17"/>
    <w:rsid w:val="00AA0CAF"/>
    <w:rsid w:val="00AA1861"/>
    <w:rsid w:val="00AA198D"/>
    <w:rsid w:val="00AB0224"/>
    <w:rsid w:val="00AB1E91"/>
    <w:rsid w:val="00AB3C67"/>
    <w:rsid w:val="00AC0CFD"/>
    <w:rsid w:val="00AC27B4"/>
    <w:rsid w:val="00AC4677"/>
    <w:rsid w:val="00AD1E21"/>
    <w:rsid w:val="00AD3F97"/>
    <w:rsid w:val="00AD5436"/>
    <w:rsid w:val="00AD75E2"/>
    <w:rsid w:val="00AE0606"/>
    <w:rsid w:val="00AE2A53"/>
    <w:rsid w:val="00AE3A7F"/>
    <w:rsid w:val="00AE4FEA"/>
    <w:rsid w:val="00AE55FA"/>
    <w:rsid w:val="00AE68B9"/>
    <w:rsid w:val="00AE73BD"/>
    <w:rsid w:val="00AF26FA"/>
    <w:rsid w:val="00AF2714"/>
    <w:rsid w:val="00AF6219"/>
    <w:rsid w:val="00B01130"/>
    <w:rsid w:val="00B016BC"/>
    <w:rsid w:val="00B02A12"/>
    <w:rsid w:val="00B20525"/>
    <w:rsid w:val="00B27946"/>
    <w:rsid w:val="00B30B3A"/>
    <w:rsid w:val="00B3130B"/>
    <w:rsid w:val="00B35F4D"/>
    <w:rsid w:val="00B366A0"/>
    <w:rsid w:val="00B3736F"/>
    <w:rsid w:val="00B45D41"/>
    <w:rsid w:val="00B50A47"/>
    <w:rsid w:val="00B54A31"/>
    <w:rsid w:val="00B605DC"/>
    <w:rsid w:val="00B61661"/>
    <w:rsid w:val="00B63F86"/>
    <w:rsid w:val="00B67647"/>
    <w:rsid w:val="00B7256F"/>
    <w:rsid w:val="00B7538A"/>
    <w:rsid w:val="00B83FC5"/>
    <w:rsid w:val="00B85695"/>
    <w:rsid w:val="00B87256"/>
    <w:rsid w:val="00B923E0"/>
    <w:rsid w:val="00BA1F99"/>
    <w:rsid w:val="00BA4BDF"/>
    <w:rsid w:val="00BB0725"/>
    <w:rsid w:val="00BB3C52"/>
    <w:rsid w:val="00BB3D55"/>
    <w:rsid w:val="00BB7450"/>
    <w:rsid w:val="00BB7E64"/>
    <w:rsid w:val="00BC041A"/>
    <w:rsid w:val="00BC411C"/>
    <w:rsid w:val="00BC631E"/>
    <w:rsid w:val="00BD0963"/>
    <w:rsid w:val="00BD51CF"/>
    <w:rsid w:val="00BE0973"/>
    <w:rsid w:val="00BE56D6"/>
    <w:rsid w:val="00BF26CA"/>
    <w:rsid w:val="00BF3EF1"/>
    <w:rsid w:val="00BF53C2"/>
    <w:rsid w:val="00BF78FB"/>
    <w:rsid w:val="00C002F2"/>
    <w:rsid w:val="00C010A5"/>
    <w:rsid w:val="00C02784"/>
    <w:rsid w:val="00C028E7"/>
    <w:rsid w:val="00C02AA7"/>
    <w:rsid w:val="00C06832"/>
    <w:rsid w:val="00C07CB2"/>
    <w:rsid w:val="00C10F73"/>
    <w:rsid w:val="00C17A88"/>
    <w:rsid w:val="00C31E97"/>
    <w:rsid w:val="00C33224"/>
    <w:rsid w:val="00C35B2E"/>
    <w:rsid w:val="00C3650F"/>
    <w:rsid w:val="00C41576"/>
    <w:rsid w:val="00C4541E"/>
    <w:rsid w:val="00C471E7"/>
    <w:rsid w:val="00C51526"/>
    <w:rsid w:val="00C53349"/>
    <w:rsid w:val="00C53E5C"/>
    <w:rsid w:val="00C56C07"/>
    <w:rsid w:val="00C6223D"/>
    <w:rsid w:val="00C623B9"/>
    <w:rsid w:val="00C62542"/>
    <w:rsid w:val="00C62A5D"/>
    <w:rsid w:val="00C63BCF"/>
    <w:rsid w:val="00C65D48"/>
    <w:rsid w:val="00C70967"/>
    <w:rsid w:val="00C74A6B"/>
    <w:rsid w:val="00C7544E"/>
    <w:rsid w:val="00C76592"/>
    <w:rsid w:val="00C803FF"/>
    <w:rsid w:val="00C80E72"/>
    <w:rsid w:val="00C833C8"/>
    <w:rsid w:val="00C838FA"/>
    <w:rsid w:val="00C85FD3"/>
    <w:rsid w:val="00C862EB"/>
    <w:rsid w:val="00C9178E"/>
    <w:rsid w:val="00C94CDD"/>
    <w:rsid w:val="00C97A0D"/>
    <w:rsid w:val="00CA1AEF"/>
    <w:rsid w:val="00CA3F7E"/>
    <w:rsid w:val="00CA445D"/>
    <w:rsid w:val="00CB3005"/>
    <w:rsid w:val="00CB3445"/>
    <w:rsid w:val="00CC62C9"/>
    <w:rsid w:val="00CD02CA"/>
    <w:rsid w:val="00CD08DD"/>
    <w:rsid w:val="00CD617D"/>
    <w:rsid w:val="00CD72C9"/>
    <w:rsid w:val="00CE09B2"/>
    <w:rsid w:val="00CE2511"/>
    <w:rsid w:val="00CE5827"/>
    <w:rsid w:val="00CF279F"/>
    <w:rsid w:val="00CF2F90"/>
    <w:rsid w:val="00CF43D5"/>
    <w:rsid w:val="00D03ADF"/>
    <w:rsid w:val="00D0460A"/>
    <w:rsid w:val="00D07741"/>
    <w:rsid w:val="00D07A86"/>
    <w:rsid w:val="00D11D9A"/>
    <w:rsid w:val="00D13FF0"/>
    <w:rsid w:val="00D16E23"/>
    <w:rsid w:val="00D2127A"/>
    <w:rsid w:val="00D22E8A"/>
    <w:rsid w:val="00D249AE"/>
    <w:rsid w:val="00D26343"/>
    <w:rsid w:val="00D2634B"/>
    <w:rsid w:val="00D30075"/>
    <w:rsid w:val="00D40408"/>
    <w:rsid w:val="00D46EAA"/>
    <w:rsid w:val="00D5349B"/>
    <w:rsid w:val="00D56685"/>
    <w:rsid w:val="00D56A27"/>
    <w:rsid w:val="00D659F9"/>
    <w:rsid w:val="00D67CB1"/>
    <w:rsid w:val="00D731D1"/>
    <w:rsid w:val="00D75086"/>
    <w:rsid w:val="00D76541"/>
    <w:rsid w:val="00D87A41"/>
    <w:rsid w:val="00D90BC6"/>
    <w:rsid w:val="00D91C19"/>
    <w:rsid w:val="00D93DDE"/>
    <w:rsid w:val="00D945F3"/>
    <w:rsid w:val="00D94A7A"/>
    <w:rsid w:val="00DA1C60"/>
    <w:rsid w:val="00DA73B3"/>
    <w:rsid w:val="00DB0A64"/>
    <w:rsid w:val="00DB1109"/>
    <w:rsid w:val="00DB136F"/>
    <w:rsid w:val="00DC1F2D"/>
    <w:rsid w:val="00DC36EA"/>
    <w:rsid w:val="00DC3BE9"/>
    <w:rsid w:val="00DC47E5"/>
    <w:rsid w:val="00DC7945"/>
    <w:rsid w:val="00DD1773"/>
    <w:rsid w:val="00DD243E"/>
    <w:rsid w:val="00DD4DE3"/>
    <w:rsid w:val="00DD5252"/>
    <w:rsid w:val="00DD5609"/>
    <w:rsid w:val="00DD7D43"/>
    <w:rsid w:val="00DE17F1"/>
    <w:rsid w:val="00DE3936"/>
    <w:rsid w:val="00DE67DE"/>
    <w:rsid w:val="00DE6F78"/>
    <w:rsid w:val="00DF15CD"/>
    <w:rsid w:val="00DF2209"/>
    <w:rsid w:val="00DF3D9A"/>
    <w:rsid w:val="00E0525B"/>
    <w:rsid w:val="00E0668A"/>
    <w:rsid w:val="00E07F74"/>
    <w:rsid w:val="00E10EC5"/>
    <w:rsid w:val="00E122AB"/>
    <w:rsid w:val="00E1320A"/>
    <w:rsid w:val="00E14875"/>
    <w:rsid w:val="00E14B1B"/>
    <w:rsid w:val="00E1511F"/>
    <w:rsid w:val="00E16A00"/>
    <w:rsid w:val="00E3083F"/>
    <w:rsid w:val="00E35BA4"/>
    <w:rsid w:val="00E37445"/>
    <w:rsid w:val="00E376B7"/>
    <w:rsid w:val="00E43F38"/>
    <w:rsid w:val="00E44965"/>
    <w:rsid w:val="00E464ED"/>
    <w:rsid w:val="00E47F49"/>
    <w:rsid w:val="00E51881"/>
    <w:rsid w:val="00E606D8"/>
    <w:rsid w:val="00E616F4"/>
    <w:rsid w:val="00E70AC9"/>
    <w:rsid w:val="00E727AB"/>
    <w:rsid w:val="00E8001D"/>
    <w:rsid w:val="00E80592"/>
    <w:rsid w:val="00E807A6"/>
    <w:rsid w:val="00E80D78"/>
    <w:rsid w:val="00E851DE"/>
    <w:rsid w:val="00E87F27"/>
    <w:rsid w:val="00E92E31"/>
    <w:rsid w:val="00E9348C"/>
    <w:rsid w:val="00EA286F"/>
    <w:rsid w:val="00EA6041"/>
    <w:rsid w:val="00EA6B5A"/>
    <w:rsid w:val="00EC2CBB"/>
    <w:rsid w:val="00EC3593"/>
    <w:rsid w:val="00EC388A"/>
    <w:rsid w:val="00EC539A"/>
    <w:rsid w:val="00EC62C9"/>
    <w:rsid w:val="00EC6701"/>
    <w:rsid w:val="00EC7541"/>
    <w:rsid w:val="00EC7995"/>
    <w:rsid w:val="00ED007A"/>
    <w:rsid w:val="00ED0E65"/>
    <w:rsid w:val="00ED64AB"/>
    <w:rsid w:val="00ED792F"/>
    <w:rsid w:val="00ED7BD0"/>
    <w:rsid w:val="00EE2481"/>
    <w:rsid w:val="00EE657E"/>
    <w:rsid w:val="00EF3BEB"/>
    <w:rsid w:val="00EF5962"/>
    <w:rsid w:val="00F023E1"/>
    <w:rsid w:val="00F05CD7"/>
    <w:rsid w:val="00F06085"/>
    <w:rsid w:val="00F1295B"/>
    <w:rsid w:val="00F14B85"/>
    <w:rsid w:val="00F16B91"/>
    <w:rsid w:val="00F16FBE"/>
    <w:rsid w:val="00F17C07"/>
    <w:rsid w:val="00F214D2"/>
    <w:rsid w:val="00F21AD6"/>
    <w:rsid w:val="00F245C2"/>
    <w:rsid w:val="00F3032F"/>
    <w:rsid w:val="00F3236B"/>
    <w:rsid w:val="00F33E3C"/>
    <w:rsid w:val="00F370C5"/>
    <w:rsid w:val="00F40004"/>
    <w:rsid w:val="00F407B9"/>
    <w:rsid w:val="00F46170"/>
    <w:rsid w:val="00F46C4A"/>
    <w:rsid w:val="00F569C9"/>
    <w:rsid w:val="00F57257"/>
    <w:rsid w:val="00F64EAC"/>
    <w:rsid w:val="00F6533A"/>
    <w:rsid w:val="00F66811"/>
    <w:rsid w:val="00F70C22"/>
    <w:rsid w:val="00F751AE"/>
    <w:rsid w:val="00F7560E"/>
    <w:rsid w:val="00F818E4"/>
    <w:rsid w:val="00F85522"/>
    <w:rsid w:val="00F87FCD"/>
    <w:rsid w:val="00F93594"/>
    <w:rsid w:val="00F9418B"/>
    <w:rsid w:val="00F9563A"/>
    <w:rsid w:val="00F96BE2"/>
    <w:rsid w:val="00FA1BEF"/>
    <w:rsid w:val="00FA500B"/>
    <w:rsid w:val="00FA5970"/>
    <w:rsid w:val="00FA74BD"/>
    <w:rsid w:val="00FB00B8"/>
    <w:rsid w:val="00FB1994"/>
    <w:rsid w:val="00FB61BA"/>
    <w:rsid w:val="00FB6F04"/>
    <w:rsid w:val="00FC0231"/>
    <w:rsid w:val="00FC3078"/>
    <w:rsid w:val="00FC4710"/>
    <w:rsid w:val="00FC7667"/>
    <w:rsid w:val="00FE39B6"/>
    <w:rsid w:val="00FE3D1E"/>
    <w:rsid w:val="00FE4175"/>
    <w:rsid w:val="00FE4CA0"/>
    <w:rsid w:val="00FE5B05"/>
    <w:rsid w:val="00FF0287"/>
    <w:rsid w:val="00FF6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1"/>
    <o:shapelayout v:ext="edit">
      <o:idmap v:ext="edit" data="1"/>
    </o:shapelayout>
  </w:shapeDefaults>
  <w:decimalSymbol w:val=","/>
  <w:listSeparator w:val=";"/>
  <w14:docId w14:val="636A119E"/>
  <w15:docId w15:val="{375C14C5-47F2-4B17-AAEC-392EA6588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line="360" w:lineRule="auto"/>
      <w:ind w:firstLine="3685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line="240" w:lineRule="auto"/>
      <w:ind w:firstLine="4253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67CB1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5B0BA1"/>
    <w:pPr>
      <w:suppressAutoHyphens/>
      <w:autoSpaceDN w:val="0"/>
      <w:spacing w:before="120" w:after="120" w:line="240" w:lineRule="auto"/>
      <w:ind w:firstLine="567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US"/>
    </w:rPr>
  </w:style>
  <w:style w:type="table" w:customStyle="1" w:styleId="Tabelacomgrade3">
    <w:name w:val="Tabela com grade3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4">
    <w:name w:val="Tabela com grade4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semiHidden/>
    <w:unhideWhenUsed/>
    <w:rsid w:val="00F6681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6681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6028F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7E14EB"/>
    <w:pPr>
      <w:widowControl w:val="0"/>
      <w:autoSpaceDE w:val="0"/>
      <w:autoSpaceDN w:val="0"/>
      <w:spacing w:line="240" w:lineRule="auto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E14EB"/>
    <w:pPr>
      <w:widowControl w:val="0"/>
      <w:autoSpaceDE w:val="0"/>
      <w:autoSpaceDN w:val="0"/>
      <w:spacing w:before="34" w:line="240" w:lineRule="auto"/>
      <w:jc w:val="center"/>
    </w:pPr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9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7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5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97383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08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5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5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A97FA1-3450-489C-A743-2B3B83992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</Template>
  <TotalTime>7415</TotalTime>
  <Pages>2</Pages>
  <Words>640</Words>
  <Characters>3462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adautomariola</dc:creator>
  <cp:keywords/>
  <dc:description/>
  <cp:lastModifiedBy>adautomariola</cp:lastModifiedBy>
  <cp:revision>48</cp:revision>
  <cp:lastPrinted>2020-08-19T19:21:00Z</cp:lastPrinted>
  <dcterms:created xsi:type="dcterms:W3CDTF">2017-08-11T10:28:00Z</dcterms:created>
  <dcterms:modified xsi:type="dcterms:W3CDTF">2020-09-10T15:01:00Z</dcterms:modified>
</cp:coreProperties>
</file>